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E4" w:rsidRDefault="00081FE4" w:rsidP="00A7343F">
      <w:pPr>
        <w:spacing w:after="160" w:line="259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50D36" w:rsidRDefault="00450D36" w:rsidP="00450D36">
      <w:pPr>
        <w:jc w:val="center"/>
        <w:rPr>
          <w:rFonts w:asciiTheme="minorHAnsi" w:hAnsiTheme="minorHAnsi" w:cstheme="minorHAnsi"/>
          <w:b/>
          <w:i/>
          <w:sz w:val="28"/>
          <w:u w:val="single"/>
        </w:rPr>
      </w:pPr>
      <w:r w:rsidRPr="00450D36">
        <w:rPr>
          <w:rFonts w:asciiTheme="minorHAnsi" w:hAnsiTheme="minorHAnsi" w:cstheme="minorHAnsi"/>
          <w:b/>
          <w:i/>
          <w:sz w:val="28"/>
          <w:u w:val="single"/>
        </w:rPr>
        <w:t>INDETRAIBILITA’ DELL’IMPOSTA I.V.A. NEL SETTORE “SANITARIO”</w:t>
      </w:r>
      <w:r>
        <w:rPr>
          <w:rFonts w:asciiTheme="minorHAnsi" w:hAnsiTheme="minorHAnsi" w:cstheme="minorHAnsi"/>
          <w:b/>
          <w:i/>
          <w:sz w:val="28"/>
          <w:u w:val="single"/>
        </w:rPr>
        <w:t xml:space="preserve">: </w:t>
      </w:r>
    </w:p>
    <w:p w:rsidR="00450D36" w:rsidRDefault="00450D36" w:rsidP="00450D36">
      <w:pPr>
        <w:jc w:val="center"/>
        <w:rPr>
          <w:rFonts w:asciiTheme="minorHAnsi" w:hAnsiTheme="minorHAnsi" w:cstheme="minorHAnsi"/>
          <w:b/>
          <w:i/>
          <w:sz w:val="28"/>
          <w:u w:val="single"/>
        </w:rPr>
      </w:pPr>
      <w:r>
        <w:rPr>
          <w:rFonts w:asciiTheme="minorHAnsi" w:hAnsiTheme="minorHAnsi" w:cstheme="minorHAnsi"/>
          <w:b/>
          <w:i/>
          <w:sz w:val="28"/>
          <w:u w:val="single"/>
        </w:rPr>
        <w:t>NUOVO RINVIO ALLA CORTE DI GIUSTIZIA DELLE COMUNITA’ EUROPEE</w:t>
      </w:r>
      <w:r w:rsidR="00A73AC1">
        <w:rPr>
          <w:rFonts w:asciiTheme="minorHAnsi" w:hAnsiTheme="minorHAnsi" w:cstheme="minorHAnsi"/>
          <w:b/>
          <w:i/>
          <w:sz w:val="28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8"/>
          <w:u w:val="single"/>
        </w:rPr>
        <w:t xml:space="preserve"> </w:t>
      </w:r>
    </w:p>
    <w:p w:rsidR="00920494" w:rsidRDefault="00920494" w:rsidP="00920494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81FE4" w:rsidRPr="000B5676" w:rsidRDefault="00A73AC1" w:rsidP="009C13BC">
      <w:pPr>
        <w:jc w:val="center"/>
        <w:rPr>
          <w:rFonts w:asciiTheme="minorHAnsi" w:hAnsiTheme="minorHAnsi" w:cstheme="minorHAnsi"/>
          <w:sz w:val="22"/>
          <w:szCs w:val="22"/>
        </w:rPr>
      </w:pPr>
      <w:r w:rsidRPr="000B5676">
        <w:rPr>
          <w:rFonts w:asciiTheme="minorHAnsi" w:hAnsiTheme="minorHAnsi" w:cstheme="minorHAnsi"/>
          <w:sz w:val="22"/>
          <w:szCs w:val="22"/>
        </w:rPr>
        <w:t>***</w:t>
      </w:r>
    </w:p>
    <w:p w:rsidR="00450D36" w:rsidRPr="00C2163A" w:rsidRDefault="00792462" w:rsidP="00A73AC1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C2163A">
        <w:rPr>
          <w:rFonts w:asciiTheme="minorHAnsi" w:hAnsiTheme="minorHAnsi" w:cstheme="minorHAnsi"/>
        </w:rPr>
        <w:t>La sezione n. 3 della CTP di Parma, c</w:t>
      </w:r>
      <w:r w:rsidR="000B5676" w:rsidRPr="00C2163A">
        <w:rPr>
          <w:rFonts w:asciiTheme="minorHAnsi" w:hAnsiTheme="minorHAnsi" w:cstheme="minorHAnsi"/>
        </w:rPr>
        <w:t xml:space="preserve">on l’approfondita ed esaustiva </w:t>
      </w:r>
      <w:r w:rsidR="00450D36" w:rsidRPr="00C2163A">
        <w:rPr>
          <w:rFonts w:asciiTheme="minorHAnsi" w:hAnsiTheme="minorHAnsi" w:cstheme="minorHAnsi"/>
        </w:rPr>
        <w:t>ordinanza n. 432/2020 pronunciata in data 12/10/2020, depositata in data 19/10/2020, ha disposto un nuovo rinvio</w:t>
      </w:r>
      <w:r w:rsidRPr="00C2163A">
        <w:rPr>
          <w:rFonts w:asciiTheme="minorHAnsi" w:hAnsiTheme="minorHAnsi" w:cstheme="minorHAnsi"/>
        </w:rPr>
        <w:t xml:space="preserve"> degli atti</w:t>
      </w:r>
      <w:r w:rsidR="00450D36" w:rsidRPr="00C2163A">
        <w:rPr>
          <w:rFonts w:asciiTheme="minorHAnsi" w:hAnsiTheme="minorHAnsi" w:cstheme="minorHAnsi"/>
        </w:rPr>
        <w:t xml:space="preserve"> alla Corte di Giustizia dell’Unione Europea al fine di stabilire se sussiste “conflitto tra la legislazione nazionale e il diritto comunitario”</w:t>
      </w:r>
      <w:r w:rsidR="00A73AC1" w:rsidRPr="00C2163A">
        <w:rPr>
          <w:rFonts w:asciiTheme="minorHAnsi" w:hAnsiTheme="minorHAnsi" w:cstheme="minorHAnsi"/>
        </w:rPr>
        <w:t xml:space="preserve"> nonché “disparità di trattamento” in tema di regime IVA in ambito comunitario per effetto dell’inserimento delle prestazioni sanitarie esenti IVA di cui all’art. 10, comma 1, </w:t>
      </w:r>
      <w:proofErr w:type="spellStart"/>
      <w:r w:rsidR="00A73AC1" w:rsidRPr="00C2163A">
        <w:rPr>
          <w:rFonts w:asciiTheme="minorHAnsi" w:hAnsiTheme="minorHAnsi" w:cstheme="minorHAnsi"/>
        </w:rPr>
        <w:t>nn</w:t>
      </w:r>
      <w:proofErr w:type="spellEnd"/>
      <w:r w:rsidR="00A73AC1" w:rsidRPr="00C2163A">
        <w:rPr>
          <w:rFonts w:asciiTheme="minorHAnsi" w:hAnsiTheme="minorHAnsi" w:cstheme="minorHAnsi"/>
        </w:rPr>
        <w:t>. 18 e 19 del D.P.R. n. 633/72 nel calcolo del pro-rata di indetraibilità IVA di cui al combinato disposto dagli artt. 19 comma 5 e 19-bis del D.P.R. 633/72 e la conseguente necessità di armonizzare con gli altri ordinamenti europei.</w:t>
      </w:r>
    </w:p>
    <w:p w:rsidR="004E49B5" w:rsidRPr="00C2163A" w:rsidRDefault="004E49B5" w:rsidP="004E49B5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C2163A">
        <w:rPr>
          <w:rFonts w:asciiTheme="minorHAnsi" w:hAnsiTheme="minorHAnsi" w:cstheme="minorHAnsi"/>
        </w:rPr>
        <w:t>La mancata detrazione dell'IVA produrrebbe</w:t>
      </w:r>
      <w:r w:rsidR="002E3F9D" w:rsidRPr="00C2163A">
        <w:rPr>
          <w:rFonts w:asciiTheme="minorHAnsi" w:hAnsiTheme="minorHAnsi" w:cstheme="minorHAnsi"/>
        </w:rPr>
        <w:t xml:space="preserve"> infatti</w:t>
      </w:r>
      <w:r w:rsidRPr="00C2163A">
        <w:rPr>
          <w:rFonts w:asciiTheme="minorHAnsi" w:hAnsiTheme="minorHAnsi" w:cstheme="minorHAnsi"/>
        </w:rPr>
        <w:t xml:space="preserve"> l'effetto di considerare l'operatore nazionale (struttura sanitaria pubblica e privata e operatori sanitari) come un consumatore finale del bene o del servizio acquistato nell'esercizio della propria attività, violando in tal modo il principio comunitario della detraibilità dell'imposta e contrastando altresì con le finalità di neutralità dell’IVA e di gravame esclusivo di quest’ultima sul consumat</w:t>
      </w:r>
      <w:r w:rsidR="00792462" w:rsidRPr="00C2163A">
        <w:rPr>
          <w:rFonts w:asciiTheme="minorHAnsi" w:hAnsiTheme="minorHAnsi" w:cstheme="minorHAnsi"/>
        </w:rPr>
        <w:t>ore finale.</w:t>
      </w:r>
    </w:p>
    <w:p w:rsidR="00792462" w:rsidRPr="00C2163A" w:rsidRDefault="00792462" w:rsidP="00792462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C2163A">
        <w:rPr>
          <w:rFonts w:asciiTheme="minorHAnsi" w:hAnsiTheme="minorHAnsi" w:cstheme="minorHAnsi"/>
        </w:rPr>
        <w:t>La mancata detrazione dell’IVA assolta sugli acquisti da chi ha effettuato una prestazione esente genererebbe inoltre un'IV</w:t>
      </w:r>
      <w:r w:rsidR="00DF4A0D" w:rsidRPr="00C2163A">
        <w:rPr>
          <w:rFonts w:asciiTheme="minorHAnsi" w:hAnsiTheme="minorHAnsi" w:cstheme="minorHAnsi"/>
        </w:rPr>
        <w:t>A "occulta" che finirebbe</w:t>
      </w:r>
      <w:r w:rsidRPr="00C2163A">
        <w:rPr>
          <w:rFonts w:asciiTheme="minorHAnsi" w:hAnsiTheme="minorHAnsi" w:cstheme="minorHAnsi"/>
        </w:rPr>
        <w:t xml:space="preserve"> per gravare proprio su quel consumatore finale che viceversa la legislazione comunitaria e nazionale intenderebbe tutelare. Appare infatti facilmente intuibile e consequenziale che l'operatore sanitario che non ha potuto detrarre l'IVA sugli acquisti inerenti la propria attività finisca per "scaricare" questo maggior costo sul paziente o comunque su chi fruisce di tali servizi, aumentando il costo finale della sua prestazione.</w:t>
      </w:r>
    </w:p>
    <w:p w:rsidR="00A73AC1" w:rsidRPr="00C2163A" w:rsidRDefault="00CC2129" w:rsidP="00A73AC1">
      <w:pPr>
        <w:spacing w:after="240" w:line="360" w:lineRule="auto"/>
        <w:jc w:val="both"/>
        <w:rPr>
          <w:rFonts w:asciiTheme="minorHAnsi" w:hAnsiTheme="minorHAnsi" w:cstheme="minorHAnsi"/>
          <w:u w:val="single"/>
        </w:rPr>
      </w:pPr>
      <w:r w:rsidRPr="00C2163A">
        <w:rPr>
          <w:rFonts w:asciiTheme="minorHAnsi" w:hAnsiTheme="minorHAnsi" w:cstheme="minorHAnsi"/>
        </w:rPr>
        <w:lastRenderedPageBreak/>
        <w:t>Sul tema</w:t>
      </w:r>
      <w:r w:rsidR="00DF4A0D" w:rsidRPr="00C2163A">
        <w:rPr>
          <w:rFonts w:asciiTheme="minorHAnsi" w:hAnsiTheme="minorHAnsi" w:cstheme="minorHAnsi"/>
        </w:rPr>
        <w:t xml:space="preserve"> l</w:t>
      </w:r>
      <w:r w:rsidR="00A73AC1" w:rsidRPr="00C2163A">
        <w:rPr>
          <w:rFonts w:asciiTheme="minorHAnsi" w:hAnsiTheme="minorHAnsi" w:cstheme="minorHAnsi"/>
        </w:rPr>
        <w:t>a Corte di Gi</w:t>
      </w:r>
      <w:r w:rsidR="00E85AD0" w:rsidRPr="00C2163A">
        <w:rPr>
          <w:rFonts w:asciiTheme="minorHAnsi" w:hAnsiTheme="minorHAnsi" w:cstheme="minorHAnsi"/>
        </w:rPr>
        <w:t xml:space="preserve">ustizia delle Comunità Europee era </w:t>
      </w:r>
      <w:r w:rsidR="00A73AC1" w:rsidRPr="00C2163A">
        <w:rPr>
          <w:rFonts w:asciiTheme="minorHAnsi" w:hAnsiTheme="minorHAnsi" w:cstheme="minorHAnsi"/>
        </w:rPr>
        <w:t>già</w:t>
      </w:r>
      <w:r w:rsidR="00E85AD0" w:rsidRPr="00C2163A">
        <w:rPr>
          <w:rFonts w:asciiTheme="minorHAnsi" w:hAnsiTheme="minorHAnsi" w:cstheme="minorHAnsi"/>
        </w:rPr>
        <w:t xml:space="preserve"> stata</w:t>
      </w:r>
      <w:r w:rsidR="00A73AC1" w:rsidRPr="00C2163A">
        <w:rPr>
          <w:rFonts w:asciiTheme="minorHAnsi" w:hAnsiTheme="minorHAnsi" w:cstheme="minorHAnsi"/>
        </w:rPr>
        <w:t xml:space="preserve"> </w:t>
      </w:r>
      <w:r w:rsidR="00DF4A0D" w:rsidRPr="00C2163A">
        <w:rPr>
          <w:rFonts w:asciiTheme="minorHAnsi" w:hAnsiTheme="minorHAnsi" w:cstheme="minorHAnsi"/>
        </w:rPr>
        <w:t>coinvolta prima d’ora</w:t>
      </w:r>
      <w:r w:rsidR="00E85AD0" w:rsidRPr="00C2163A">
        <w:rPr>
          <w:rFonts w:asciiTheme="minorHAnsi" w:hAnsiTheme="minorHAnsi" w:cstheme="minorHAnsi"/>
        </w:rPr>
        <w:t xml:space="preserve">; </w:t>
      </w:r>
      <w:r w:rsidR="00DF4A0D" w:rsidRPr="00C2163A">
        <w:rPr>
          <w:rFonts w:asciiTheme="minorHAnsi" w:hAnsiTheme="minorHAnsi" w:cstheme="minorHAnsi"/>
        </w:rPr>
        <w:t xml:space="preserve">in particolare </w:t>
      </w:r>
      <w:r w:rsidR="00E85AD0" w:rsidRPr="00C2163A">
        <w:rPr>
          <w:rFonts w:asciiTheme="minorHAnsi" w:hAnsiTheme="minorHAnsi" w:cstheme="minorHAnsi"/>
        </w:rPr>
        <w:t>c</w:t>
      </w:r>
      <w:r w:rsidR="00A73AC1" w:rsidRPr="00C2163A">
        <w:rPr>
          <w:rFonts w:asciiTheme="minorHAnsi" w:hAnsiTheme="minorHAnsi" w:cstheme="minorHAnsi"/>
        </w:rPr>
        <w:t xml:space="preserve">on ordinanza del 13.12.2012 – causa </w:t>
      </w:r>
      <w:r w:rsidR="00240145" w:rsidRPr="00C2163A">
        <w:rPr>
          <w:rFonts w:asciiTheme="minorHAnsi" w:hAnsiTheme="minorHAnsi" w:cstheme="minorHAnsi"/>
        </w:rPr>
        <w:t xml:space="preserve">C-560/11 – </w:t>
      </w:r>
      <w:r w:rsidR="00E85AD0" w:rsidRPr="00C2163A">
        <w:rPr>
          <w:rFonts w:asciiTheme="minorHAnsi" w:hAnsiTheme="minorHAnsi" w:cstheme="minorHAnsi"/>
        </w:rPr>
        <w:t>la Corte si era espressa</w:t>
      </w:r>
      <w:r w:rsidR="00DF4A0D" w:rsidRPr="00C2163A">
        <w:rPr>
          <w:rFonts w:asciiTheme="minorHAnsi" w:hAnsiTheme="minorHAnsi" w:cstheme="minorHAnsi"/>
        </w:rPr>
        <w:t xml:space="preserve"> </w:t>
      </w:r>
      <w:r w:rsidR="00E85AD0" w:rsidRPr="00C2163A">
        <w:rPr>
          <w:rFonts w:asciiTheme="minorHAnsi" w:hAnsiTheme="minorHAnsi" w:cstheme="minorHAnsi"/>
        </w:rPr>
        <w:t>omettendo</w:t>
      </w:r>
      <w:r w:rsidR="00240145" w:rsidRPr="00C2163A">
        <w:rPr>
          <w:rFonts w:asciiTheme="minorHAnsi" w:hAnsiTheme="minorHAnsi" w:cstheme="minorHAnsi"/>
        </w:rPr>
        <w:t xml:space="preserve"> tuttavia </w:t>
      </w:r>
      <w:r w:rsidR="00E85AD0" w:rsidRPr="00C2163A">
        <w:rPr>
          <w:rFonts w:asciiTheme="minorHAnsi" w:hAnsiTheme="minorHAnsi" w:cstheme="minorHAnsi"/>
        </w:rPr>
        <w:t>di affrontare</w:t>
      </w:r>
      <w:r w:rsidR="00240145" w:rsidRPr="00C2163A">
        <w:rPr>
          <w:rFonts w:asciiTheme="minorHAnsi" w:hAnsiTheme="minorHAnsi" w:cstheme="minorHAnsi"/>
        </w:rPr>
        <w:t xml:space="preserve"> </w:t>
      </w:r>
      <w:r w:rsidR="00DF4A0D" w:rsidRPr="00C2163A">
        <w:rPr>
          <w:rFonts w:asciiTheme="minorHAnsi" w:hAnsiTheme="minorHAnsi" w:cstheme="minorHAnsi"/>
        </w:rPr>
        <w:t>alcune</w:t>
      </w:r>
      <w:r w:rsidR="00240145" w:rsidRPr="00C2163A">
        <w:rPr>
          <w:rFonts w:asciiTheme="minorHAnsi" w:hAnsiTheme="minorHAnsi" w:cstheme="minorHAnsi"/>
        </w:rPr>
        <w:t xml:space="preserve"> ulteriori questioni pregiudiziali (la seconda, la terza e la quarta) che furono richieste dal Giudice rimettente</w:t>
      </w:r>
      <w:r w:rsidR="004E49B5" w:rsidRPr="00C2163A">
        <w:rPr>
          <w:rFonts w:asciiTheme="minorHAnsi" w:hAnsiTheme="minorHAnsi" w:cstheme="minorHAnsi"/>
        </w:rPr>
        <w:t xml:space="preserve">; </w:t>
      </w:r>
      <w:r w:rsidR="004E49B5" w:rsidRPr="00C2163A">
        <w:rPr>
          <w:rFonts w:asciiTheme="minorHAnsi" w:hAnsiTheme="minorHAnsi" w:cstheme="minorHAnsi"/>
          <w:u w:val="single"/>
        </w:rPr>
        <w:t xml:space="preserve">dette questioni </w:t>
      </w:r>
      <w:r w:rsidR="00240145" w:rsidRPr="00C2163A">
        <w:rPr>
          <w:rFonts w:asciiTheme="minorHAnsi" w:hAnsiTheme="minorHAnsi" w:cstheme="minorHAnsi"/>
          <w:u w:val="single"/>
        </w:rPr>
        <w:t xml:space="preserve">erano esattamente quelle necessarie per verificare quanto è stato nuovamente invocato dai Giudici della CTP di Parma con ordinanza n. 432/03/2020 </w:t>
      </w:r>
      <w:r w:rsidR="00DF4A0D" w:rsidRPr="00C2163A">
        <w:rPr>
          <w:rFonts w:asciiTheme="minorHAnsi" w:hAnsiTheme="minorHAnsi" w:cstheme="minorHAnsi"/>
          <w:u w:val="single"/>
        </w:rPr>
        <w:t>e precisamente</w:t>
      </w:r>
      <w:r w:rsidR="00240145" w:rsidRPr="00C2163A">
        <w:rPr>
          <w:rFonts w:asciiTheme="minorHAnsi" w:hAnsiTheme="minorHAnsi" w:cstheme="minorHAnsi"/>
          <w:u w:val="single"/>
        </w:rPr>
        <w:t>:</w:t>
      </w:r>
    </w:p>
    <w:p w:rsidR="00240145" w:rsidRPr="00C2163A" w:rsidRDefault="00240145" w:rsidP="00240145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C2163A">
        <w:rPr>
          <w:rFonts w:asciiTheme="minorHAnsi" w:hAnsiTheme="minorHAnsi" w:cstheme="minorHAnsi"/>
        </w:rPr>
        <w:t xml:space="preserve">- stabilire </w:t>
      </w:r>
      <w:r w:rsidR="004E49B5" w:rsidRPr="00C2163A">
        <w:rPr>
          <w:rFonts w:asciiTheme="minorHAnsi" w:hAnsiTheme="minorHAnsi" w:cstheme="minorHAnsi"/>
        </w:rPr>
        <w:t>la sussistenza</w:t>
      </w:r>
      <w:r w:rsidRPr="00C2163A">
        <w:rPr>
          <w:rFonts w:asciiTheme="minorHAnsi" w:hAnsiTheme="minorHAnsi" w:cstheme="minorHAnsi"/>
        </w:rPr>
        <w:t xml:space="preserve"> o meno</w:t>
      </w:r>
      <w:r w:rsidR="004E49B5" w:rsidRPr="00C2163A">
        <w:rPr>
          <w:rFonts w:asciiTheme="minorHAnsi" w:hAnsiTheme="minorHAnsi" w:cstheme="minorHAnsi"/>
        </w:rPr>
        <w:t xml:space="preserve"> di una</w:t>
      </w:r>
      <w:r w:rsidRPr="00C2163A">
        <w:rPr>
          <w:rFonts w:asciiTheme="minorHAnsi" w:hAnsiTheme="minorHAnsi" w:cstheme="minorHAnsi"/>
        </w:rPr>
        <w:t xml:space="preserve"> disparità di trattamento tra gli operatori sanitari italiani, ritenuti “consumatori finali” (con gravame dell’IVA), e gli operatori sanitari di altri stati membri dell’Unione Europea (Belgio, Bulgaria, Germania, Grecia, Francia e Spagna), ritenuti “operatori intermedi” (con diritto alla detrazione dell’IVA); </w:t>
      </w:r>
    </w:p>
    <w:p w:rsidR="00240145" w:rsidRPr="00C2163A" w:rsidRDefault="00240145" w:rsidP="00240145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C2163A">
        <w:rPr>
          <w:rFonts w:asciiTheme="minorHAnsi" w:hAnsiTheme="minorHAnsi" w:cstheme="minorHAnsi"/>
        </w:rPr>
        <w:t>- stabilire l’esistenza o meno di una “disparità di trattamento”, relativamente al regime IVA, tra i vari Stati membri dell’Unione Europea, dal momento che a fronte dell’esenzione IVA applicata in Italia, in altri Stati Membri dell’Unione Europea (Belgio, Bulgaria, Germania, Grecia, Francia e Spagna), le medesime prestazioni medico – sanitarie sono invece assoggettate ad IVA, ragion per cui a medesime prestazioni medico – sanitarie corrispondono aliquote IVA differenti e, per l’effetto, un differente diritto alla detrazione;</w:t>
      </w:r>
    </w:p>
    <w:p w:rsidR="00240145" w:rsidRPr="00C2163A" w:rsidRDefault="00240145" w:rsidP="00240145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C2163A">
        <w:rPr>
          <w:rFonts w:asciiTheme="minorHAnsi" w:hAnsiTheme="minorHAnsi" w:cstheme="minorHAnsi"/>
        </w:rPr>
        <w:t>- stabilire la sussistenza o meno di una disparità tra gli operatori sanitari italiani e gli operatori di altri Stati Membri dell’Unione Europea (Belgio, Bulgaria, Germania, Grecia, Francia e Spagna) in relazione all’assoggettamento, per questi ultimi, delle proprie prestazioni medico – sanitarie all’imposta sul valore aggiunto e, per l’effetto, a differenza degli operatori sanitari italiani, al correlato diritto alla detrazione e/o rimborso dell’IVA pagata sugli acquisti.</w:t>
      </w:r>
    </w:p>
    <w:p w:rsidR="005937A2" w:rsidRPr="00C2163A" w:rsidRDefault="00D33BDA" w:rsidP="00240145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C2163A">
        <w:rPr>
          <w:rFonts w:asciiTheme="minorHAnsi" w:hAnsiTheme="minorHAnsi" w:cstheme="minorHAnsi"/>
        </w:rPr>
        <w:t xml:space="preserve">Gli scriventi ritengono che il legislatore italiano sia perfettamente a conoscenza degli effetti negativi a carico del consumatore finale a causa dell’indetraibilità dell’IVA derivante dalla cessione di prodotti e servizi in regime di esenzione, tant’è che in sede di emanazione del Decreto Rilancio ha previsto una specifica deroga al pro-rata di indetraibilità, disponendo contemporaneamente l’esenzione ai fini IVA della cessione dei beni </w:t>
      </w:r>
      <w:r w:rsidR="00291F6C" w:rsidRPr="00C2163A">
        <w:rPr>
          <w:rFonts w:asciiTheme="minorHAnsi" w:hAnsiTheme="minorHAnsi" w:cstheme="minorHAnsi"/>
        </w:rPr>
        <w:t>“</w:t>
      </w:r>
      <w:r w:rsidRPr="00C2163A">
        <w:rPr>
          <w:rFonts w:asciiTheme="minorHAnsi" w:hAnsiTheme="minorHAnsi" w:cstheme="minorHAnsi"/>
        </w:rPr>
        <w:t>anti COVID</w:t>
      </w:r>
      <w:r w:rsidR="00291F6C" w:rsidRPr="00C2163A">
        <w:rPr>
          <w:rFonts w:asciiTheme="minorHAnsi" w:hAnsiTheme="minorHAnsi" w:cstheme="minorHAnsi"/>
        </w:rPr>
        <w:t>”</w:t>
      </w:r>
      <w:r w:rsidRPr="00C2163A">
        <w:rPr>
          <w:rFonts w:asciiTheme="minorHAnsi" w:hAnsiTheme="minorHAnsi" w:cstheme="minorHAnsi"/>
        </w:rPr>
        <w:t xml:space="preserve"> e la possibilità di detrarre l’IVA corrisposta per l’acquisto di detti beni da parte degli operatori intermedi.</w:t>
      </w:r>
      <w:r w:rsidR="005937A2" w:rsidRPr="00C2163A">
        <w:rPr>
          <w:rFonts w:asciiTheme="minorHAnsi" w:hAnsiTheme="minorHAnsi" w:cstheme="minorHAnsi"/>
        </w:rPr>
        <w:t xml:space="preserve"> </w:t>
      </w:r>
    </w:p>
    <w:p w:rsidR="00D33BDA" w:rsidRPr="00C2163A" w:rsidRDefault="005937A2" w:rsidP="00240145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C2163A">
        <w:rPr>
          <w:rFonts w:asciiTheme="minorHAnsi" w:hAnsiTheme="minorHAnsi" w:cstheme="minorHAnsi"/>
        </w:rPr>
        <w:lastRenderedPageBreak/>
        <w:t xml:space="preserve">La deroga alla norma conferma ancora una volta come il regime IVA previsto in ambito sanitario sia finalizzato unicamente a garantire un gettito erariale e non a tutelare l’accesso all’assistenza sanitaria al minor costo effettivo possibile. </w:t>
      </w:r>
    </w:p>
    <w:p w:rsidR="000B5676" w:rsidRPr="00C2163A" w:rsidRDefault="000B5676" w:rsidP="00240145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C2163A">
        <w:rPr>
          <w:rFonts w:asciiTheme="minorHAnsi" w:hAnsiTheme="minorHAnsi" w:cstheme="minorHAnsi"/>
        </w:rPr>
        <w:t xml:space="preserve">Si auspica che i Giudici della Corte di Giustizia delle Comunità Europee, chiamati nuovamente ad esprimere un loro parere in relazione alla </w:t>
      </w:r>
      <w:r w:rsidR="004B6A29" w:rsidRPr="00C2163A">
        <w:rPr>
          <w:rFonts w:asciiTheme="minorHAnsi" w:hAnsiTheme="minorHAnsi" w:cstheme="minorHAnsi"/>
        </w:rPr>
        <w:t xml:space="preserve">disparità di trattamento tra gli operatori sanitari Italiani e i colleghi Europei </w:t>
      </w:r>
      <w:r w:rsidRPr="00C2163A">
        <w:rPr>
          <w:rFonts w:asciiTheme="minorHAnsi" w:hAnsiTheme="minorHAnsi" w:cstheme="minorHAnsi"/>
        </w:rPr>
        <w:t xml:space="preserve">a causa del gravame che rimane a carico </w:t>
      </w:r>
      <w:r w:rsidR="004B6A29" w:rsidRPr="00C2163A">
        <w:rPr>
          <w:rFonts w:asciiTheme="minorHAnsi" w:hAnsiTheme="minorHAnsi" w:cstheme="minorHAnsi"/>
        </w:rPr>
        <w:t>dei primi</w:t>
      </w:r>
      <w:r w:rsidRPr="00C2163A">
        <w:rPr>
          <w:rFonts w:asciiTheme="minorHAnsi" w:hAnsiTheme="minorHAnsi" w:cstheme="minorHAnsi"/>
        </w:rPr>
        <w:t>, possano questa volta entrare nel merito dell’</w:t>
      </w:r>
      <w:r w:rsidR="004B6A29" w:rsidRPr="00C2163A">
        <w:rPr>
          <w:rFonts w:asciiTheme="minorHAnsi" w:hAnsiTheme="minorHAnsi" w:cstheme="minorHAnsi"/>
        </w:rPr>
        <w:t>ordinanza di remissione esprimendo un giudizio, senza limitarsi,</w:t>
      </w:r>
      <w:r w:rsidRPr="00C2163A">
        <w:rPr>
          <w:rFonts w:asciiTheme="minorHAnsi" w:hAnsiTheme="minorHAnsi" w:cstheme="minorHAnsi"/>
        </w:rPr>
        <w:t xml:space="preserve"> com’è accaduto prima d’ora</w:t>
      </w:r>
      <w:r w:rsidR="004B6A29" w:rsidRPr="00C2163A">
        <w:rPr>
          <w:rFonts w:asciiTheme="minorHAnsi" w:hAnsiTheme="minorHAnsi" w:cstheme="minorHAnsi"/>
        </w:rPr>
        <w:t>,</w:t>
      </w:r>
      <w:r w:rsidRPr="00C2163A">
        <w:rPr>
          <w:rFonts w:asciiTheme="minorHAnsi" w:hAnsiTheme="minorHAnsi" w:cstheme="minorHAnsi"/>
        </w:rPr>
        <w:t xml:space="preserve"> a dichiarare unicamente l’inammissibilità e l’improcedibilità degli atti</w:t>
      </w:r>
      <w:r w:rsidR="004B6A29" w:rsidRPr="00C2163A">
        <w:rPr>
          <w:rFonts w:asciiTheme="minorHAnsi" w:hAnsiTheme="minorHAnsi" w:cstheme="minorHAnsi"/>
        </w:rPr>
        <w:t xml:space="preserve"> trasmessi dai Giudici parmensi.</w:t>
      </w:r>
    </w:p>
    <w:p w:rsidR="00081FE4" w:rsidRPr="00C2163A" w:rsidRDefault="00081FE4" w:rsidP="00081FE4">
      <w:pPr>
        <w:spacing w:after="240" w:line="360" w:lineRule="auto"/>
        <w:jc w:val="both"/>
        <w:rPr>
          <w:rFonts w:asciiTheme="minorHAnsi" w:hAnsiTheme="minorHAnsi" w:cstheme="minorHAnsi"/>
          <w:i/>
        </w:rPr>
      </w:pPr>
      <w:r w:rsidRPr="00C2163A">
        <w:rPr>
          <w:rFonts w:asciiTheme="minorHAnsi" w:hAnsiTheme="minorHAnsi" w:cstheme="minorHAnsi"/>
          <w:i/>
        </w:rPr>
        <w:t>Parma (PR), 20 ottobre 2020</w:t>
      </w:r>
    </w:p>
    <w:p w:rsidR="009C13BC" w:rsidRPr="00C2163A" w:rsidRDefault="00081FE4" w:rsidP="00920494">
      <w:pPr>
        <w:spacing w:after="240" w:line="360" w:lineRule="auto"/>
        <w:jc w:val="both"/>
        <w:rPr>
          <w:rFonts w:asciiTheme="minorHAnsi" w:hAnsiTheme="minorHAnsi" w:cstheme="minorHAnsi"/>
          <w:b/>
          <w:color w:val="3E42F2"/>
          <w14:textFill>
            <w14:solidFill>
              <w14:srgbClr w14:val="3E42F2">
                <w14:lumMod w14:val="75000"/>
              </w14:srgbClr>
            </w14:solidFill>
          </w14:textFill>
        </w:rPr>
      </w:pPr>
      <w:r w:rsidRPr="00C2163A">
        <w:rPr>
          <w:rFonts w:asciiTheme="minorHAnsi" w:hAnsiTheme="minorHAnsi" w:cstheme="minorHAnsi"/>
          <w:b/>
          <w:color w:val="3E42F2"/>
        </w:rPr>
        <w:t>Dott. Giuseppe Zambello</w:t>
      </w:r>
      <w:r w:rsidR="009C13BC" w:rsidRPr="00C2163A">
        <w:rPr>
          <w:rFonts w:asciiTheme="minorHAnsi" w:hAnsiTheme="minorHAnsi" w:cstheme="minorHAnsi"/>
          <w:b/>
          <w:color w:val="3E42F2"/>
          <w14:textFill>
            <w14:solidFill>
              <w14:srgbClr w14:val="3E42F2">
                <w14:lumMod w14:val="75000"/>
              </w14:srgbClr>
            </w14:solidFill>
          </w14:textFill>
        </w:rPr>
        <w:tab/>
      </w:r>
    </w:p>
    <w:p w:rsidR="009C13BC" w:rsidRPr="00C2163A" w:rsidRDefault="009C13BC" w:rsidP="00920494">
      <w:pPr>
        <w:spacing w:after="240" w:line="360" w:lineRule="auto"/>
        <w:jc w:val="both"/>
        <w:rPr>
          <w:rFonts w:asciiTheme="minorHAnsi" w:hAnsiTheme="minorHAnsi" w:cstheme="minorHAnsi"/>
          <w:b/>
          <w:color w:val="3E42F2"/>
        </w:rPr>
      </w:pPr>
      <w:r w:rsidRPr="00C2163A">
        <w:rPr>
          <w:rFonts w:asciiTheme="minorHAnsi" w:hAnsiTheme="minorHAnsi" w:cstheme="minorHAnsi"/>
          <w:b/>
          <w:color w:val="3E42F2"/>
        </w:rPr>
        <w:t>Dott. Matteo Poli</w:t>
      </w:r>
    </w:p>
    <w:p w:rsidR="00920494" w:rsidRDefault="00920494" w:rsidP="00A7343F">
      <w:pPr>
        <w:spacing w:after="160" w:line="259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sectPr w:rsidR="00920494" w:rsidSect="00173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91" w:bottom="89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0D" w:rsidRDefault="000E7C0D">
      <w:r>
        <w:separator/>
      </w:r>
    </w:p>
  </w:endnote>
  <w:endnote w:type="continuationSeparator" w:id="0">
    <w:p w:rsidR="000E7C0D" w:rsidRDefault="000E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73F" w:rsidRDefault="009A37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50" w:rsidRPr="00642D3F" w:rsidRDefault="008D0650">
    <w:pPr>
      <w:jc w:val="center"/>
      <w:rPr>
        <w:rFonts w:ascii="Arial" w:hAnsi="Arial" w:cs="Microsoft Sans Serif"/>
        <w:color w:val="000080"/>
        <w:sz w:val="18"/>
        <w:szCs w:val="18"/>
      </w:rPr>
    </w:pPr>
    <w:r w:rsidRPr="00642D3F">
      <w:rPr>
        <w:rFonts w:ascii="Arial" w:hAnsi="Arial" w:cs="Microsoft Sans Serif"/>
        <w:color w:val="000080"/>
        <w:sz w:val="18"/>
        <w:szCs w:val="18"/>
      </w:rPr>
      <w:t xml:space="preserve">Tel. 0521.244550 (3 linee </w:t>
    </w:r>
    <w:proofErr w:type="spellStart"/>
    <w:r w:rsidRPr="00642D3F">
      <w:rPr>
        <w:rFonts w:ascii="Arial" w:hAnsi="Arial" w:cs="Microsoft Sans Serif"/>
        <w:color w:val="000080"/>
        <w:sz w:val="18"/>
        <w:szCs w:val="18"/>
      </w:rPr>
      <w:t>r.a.</w:t>
    </w:r>
    <w:proofErr w:type="spellEnd"/>
    <w:r w:rsidRPr="00642D3F">
      <w:rPr>
        <w:rFonts w:ascii="Arial" w:hAnsi="Arial" w:cs="Microsoft Sans Serif"/>
        <w:color w:val="000080"/>
        <w:sz w:val="18"/>
        <w:szCs w:val="18"/>
      </w:rPr>
      <w:t xml:space="preserve">) - Fax 0521.244551 - E-mail: </w:t>
    </w:r>
    <w:hyperlink r:id="rId1" w:history="1">
      <w:r w:rsidR="00642D3F" w:rsidRPr="007E0CEF">
        <w:rPr>
          <w:rStyle w:val="Collegamentoipertestuale"/>
          <w:rFonts w:ascii="Arial" w:hAnsi="Arial" w:cs="Microsoft Sans Serif"/>
          <w:sz w:val="18"/>
          <w:szCs w:val="18"/>
        </w:rPr>
        <w:t>studiozambello@alice.it</w:t>
      </w:r>
    </w:hyperlink>
    <w:r w:rsidR="00642D3F" w:rsidRPr="00642D3F">
      <w:rPr>
        <w:rFonts w:ascii="Arial" w:hAnsi="Arial" w:cs="Microsoft Sans Serif"/>
        <w:color w:val="000080"/>
        <w:sz w:val="18"/>
        <w:szCs w:val="18"/>
      </w:rPr>
      <w:t xml:space="preserve"> – Web: www.studiozambelloparma.com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3B" w:rsidRPr="00D46070" w:rsidRDefault="00FC233B" w:rsidP="00FC233B">
    <w:pPr>
      <w:jc w:val="center"/>
      <w:rPr>
        <w:rFonts w:ascii="Arial" w:hAnsi="Arial" w:cs="Microsoft Sans Serif"/>
        <w:color w:val="000080"/>
        <w:sz w:val="17"/>
        <w:szCs w:val="17"/>
      </w:rPr>
    </w:pPr>
    <w:r w:rsidRPr="00D46070">
      <w:rPr>
        <w:rFonts w:ascii="Arial" w:hAnsi="Arial" w:cs="Microsoft Sans Serif"/>
        <w:color w:val="000080"/>
        <w:sz w:val="17"/>
        <w:szCs w:val="17"/>
      </w:rPr>
      <w:t xml:space="preserve">Tel. 0521.244550 (3 linee </w:t>
    </w:r>
    <w:proofErr w:type="spellStart"/>
    <w:r w:rsidRPr="00D46070">
      <w:rPr>
        <w:rFonts w:ascii="Arial" w:hAnsi="Arial" w:cs="Microsoft Sans Serif"/>
        <w:color w:val="000080"/>
        <w:sz w:val="17"/>
        <w:szCs w:val="17"/>
      </w:rPr>
      <w:t>r.a.</w:t>
    </w:r>
    <w:proofErr w:type="spellEnd"/>
    <w:r w:rsidRPr="00D46070">
      <w:rPr>
        <w:rFonts w:ascii="Arial" w:hAnsi="Arial" w:cs="Microsoft Sans Serif"/>
        <w:color w:val="000080"/>
        <w:sz w:val="17"/>
        <w:szCs w:val="17"/>
      </w:rPr>
      <w:t xml:space="preserve">) – Fax: 0521.244551 – E-mail: </w:t>
    </w:r>
    <w:hyperlink r:id="rId1" w:history="1">
      <w:r w:rsidRPr="00D46070">
        <w:rPr>
          <w:rFonts w:ascii="Arial" w:hAnsi="Arial" w:cs="Microsoft Sans Serif"/>
          <w:color w:val="000080"/>
          <w:sz w:val="17"/>
          <w:szCs w:val="17"/>
        </w:rPr>
        <w:t>studiozambello@alice.it</w:t>
      </w:r>
    </w:hyperlink>
    <w:r w:rsidRPr="00D46070">
      <w:rPr>
        <w:rFonts w:ascii="Arial" w:hAnsi="Arial" w:cs="Microsoft Sans Serif"/>
        <w:color w:val="000080"/>
        <w:sz w:val="17"/>
        <w:szCs w:val="17"/>
      </w:rPr>
      <w:t xml:space="preserve"> – Web: www.studiozambelloparma.com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0D" w:rsidRDefault="000E7C0D">
      <w:r>
        <w:separator/>
      </w:r>
    </w:p>
  </w:footnote>
  <w:footnote w:type="continuationSeparator" w:id="0">
    <w:p w:rsidR="000E7C0D" w:rsidRDefault="000E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73F" w:rsidRDefault="009A37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A9" w:rsidRPr="005263E6" w:rsidRDefault="007A5E68" w:rsidP="00DE6CA9">
    <w:pPr>
      <w:jc w:val="center"/>
      <w:rPr>
        <w:rFonts w:ascii="Calibri" w:hAnsi="Calibri" w:cs="Microsoft Sans Serif"/>
        <w:b/>
        <w:color w:val="000080"/>
        <w:sz w:val="36"/>
        <w:szCs w:val="30"/>
      </w:rPr>
    </w:pPr>
    <w:r>
      <w:rPr>
        <w:rFonts w:ascii="Calibri" w:hAnsi="Calibri" w:cs="Microsoft Sans Serif"/>
        <w:b/>
        <w:noProof/>
        <w:color w:val="000080"/>
        <w:sz w:val="44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-114300</wp:posOffset>
          </wp:positionV>
          <wp:extent cx="733425" cy="725170"/>
          <wp:effectExtent l="0" t="0" r="9525" b="0"/>
          <wp:wrapNone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49" t="32231" r="47559" b="22432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CA9" w:rsidRPr="005263E6">
      <w:rPr>
        <w:rFonts w:ascii="Calibri" w:hAnsi="Calibri" w:cs="Microsoft Sans Serif"/>
        <w:b/>
        <w:color w:val="000080"/>
        <w:sz w:val="44"/>
        <w:szCs w:val="30"/>
      </w:rPr>
      <w:t>STUDIO ZAMBELLO</w:t>
    </w:r>
  </w:p>
  <w:p w:rsidR="00DE6CA9" w:rsidRPr="000A2C07" w:rsidRDefault="00074B77" w:rsidP="00DE6CA9">
    <w:pPr>
      <w:spacing w:after="60"/>
      <w:jc w:val="center"/>
      <w:rPr>
        <w:rFonts w:ascii="Calibri" w:hAnsi="Calibri" w:cs="Microsoft Sans Serif"/>
        <w:b/>
        <w:i/>
        <w:color w:val="000080"/>
        <w:sz w:val="22"/>
        <w:szCs w:val="20"/>
      </w:rPr>
    </w:pPr>
    <w:r w:rsidRPr="000A2C07">
      <w:rPr>
        <w:rFonts w:ascii="Calibri" w:hAnsi="Calibri" w:cs="Microsoft Sans Serif"/>
        <w:b/>
        <w:i/>
        <w:color w:val="000080"/>
        <w:sz w:val="22"/>
        <w:szCs w:val="20"/>
      </w:rPr>
      <w:t xml:space="preserve">CONSULENZA SOCIETARIA, FISCALE </w:t>
    </w:r>
    <w:r w:rsidR="00DE6CA9" w:rsidRPr="000A2C07">
      <w:rPr>
        <w:rFonts w:ascii="Calibri" w:hAnsi="Calibri" w:cs="Microsoft Sans Serif"/>
        <w:b/>
        <w:i/>
        <w:color w:val="000080"/>
        <w:sz w:val="22"/>
        <w:szCs w:val="20"/>
      </w:rPr>
      <w:t>E TRIBUTARIA</w:t>
    </w:r>
  </w:p>
  <w:p w:rsidR="00DE6CA9" w:rsidRPr="000A2C07" w:rsidRDefault="00DE6CA9" w:rsidP="00DE6CA9">
    <w:pPr>
      <w:jc w:val="center"/>
      <w:rPr>
        <w:rFonts w:ascii="Calibri" w:hAnsi="Calibri" w:cs="Microsoft Sans Serif"/>
        <w:color w:val="000080"/>
        <w:sz w:val="20"/>
        <w:szCs w:val="32"/>
      </w:rPr>
    </w:pPr>
    <w:r w:rsidRPr="000A2C07">
      <w:rPr>
        <w:rFonts w:ascii="Calibri" w:hAnsi="Calibri" w:cs="Microsoft Sans Serif"/>
        <w:color w:val="000080"/>
        <w:sz w:val="20"/>
        <w:szCs w:val="32"/>
      </w:rPr>
      <w:t xml:space="preserve">Viale </w:t>
    </w:r>
    <w:proofErr w:type="spellStart"/>
    <w:r w:rsidRPr="000A2C07">
      <w:rPr>
        <w:rFonts w:ascii="Calibri" w:hAnsi="Calibri" w:cs="Microsoft Sans Serif"/>
        <w:color w:val="000080"/>
        <w:sz w:val="20"/>
        <w:szCs w:val="32"/>
      </w:rPr>
      <w:t>Tanara</w:t>
    </w:r>
    <w:proofErr w:type="spellEnd"/>
    <w:r w:rsidRPr="000A2C07">
      <w:rPr>
        <w:rFonts w:ascii="Calibri" w:hAnsi="Calibri" w:cs="Microsoft Sans Serif"/>
        <w:color w:val="000080"/>
        <w:sz w:val="20"/>
        <w:szCs w:val="32"/>
      </w:rPr>
      <w:t xml:space="preserve"> n. 5 – 43121 Parma</w:t>
    </w:r>
  </w:p>
  <w:p w:rsidR="00DE6CA9" w:rsidRDefault="00DE6CA9" w:rsidP="00DE6CA9">
    <w:pPr>
      <w:jc w:val="center"/>
      <w:rPr>
        <w:rFonts w:ascii="Arial" w:hAnsi="Arial" w:cs="Microsoft Sans Serif"/>
        <w:color w:val="000080"/>
        <w:sz w:val="22"/>
        <w:szCs w:val="32"/>
      </w:rPr>
    </w:pPr>
  </w:p>
  <w:p w:rsidR="005E788D" w:rsidRDefault="005E788D" w:rsidP="00DE6CA9">
    <w:pPr>
      <w:jc w:val="center"/>
      <w:rPr>
        <w:rFonts w:ascii="Arial" w:hAnsi="Arial" w:cs="Microsoft Sans Serif"/>
        <w:color w:val="000080"/>
        <w:sz w:val="22"/>
        <w:szCs w:val="32"/>
      </w:rPr>
    </w:pPr>
  </w:p>
  <w:p w:rsidR="005E788D" w:rsidRDefault="005E788D" w:rsidP="00DE6CA9">
    <w:pPr>
      <w:jc w:val="center"/>
      <w:rPr>
        <w:rFonts w:ascii="Arial" w:hAnsi="Arial" w:cs="Microsoft Sans Serif"/>
        <w:color w:val="000080"/>
        <w:sz w:val="2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8D" w:rsidRPr="009A373F" w:rsidRDefault="007A5E68" w:rsidP="005E788D">
    <w:pPr>
      <w:jc w:val="center"/>
      <w:rPr>
        <w:rFonts w:ascii="Calibri" w:hAnsi="Calibri" w:cs="Microsoft Sans Serif"/>
        <w:b/>
        <w:color w:val="000080"/>
        <w:sz w:val="28"/>
      </w:rPr>
    </w:pPr>
    <w:r w:rsidRPr="009A373F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-162560</wp:posOffset>
          </wp:positionV>
          <wp:extent cx="733425" cy="725170"/>
          <wp:effectExtent l="0" t="0" r="9525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49" t="32231" r="47559" b="22432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88D" w:rsidRPr="009A373F">
      <w:rPr>
        <w:rFonts w:ascii="Calibri" w:hAnsi="Calibri" w:cs="Microsoft Sans Serif"/>
        <w:b/>
        <w:color w:val="000080"/>
        <w:sz w:val="36"/>
      </w:rPr>
      <w:t>STUDIO ZAMBELLO</w:t>
    </w:r>
  </w:p>
  <w:p w:rsidR="005E788D" w:rsidRPr="009A373F" w:rsidRDefault="005E788D" w:rsidP="005E788D">
    <w:pPr>
      <w:spacing w:after="60"/>
      <w:jc w:val="center"/>
      <w:rPr>
        <w:rFonts w:ascii="Calibri" w:hAnsi="Calibri" w:cs="Microsoft Sans Serif"/>
        <w:b/>
        <w:i/>
        <w:color w:val="000080"/>
        <w:sz w:val="18"/>
        <w:szCs w:val="16"/>
      </w:rPr>
    </w:pPr>
    <w:r w:rsidRPr="009A373F">
      <w:rPr>
        <w:rFonts w:ascii="Calibri" w:hAnsi="Calibri" w:cs="Microsoft Sans Serif"/>
        <w:b/>
        <w:i/>
        <w:color w:val="000080"/>
        <w:sz w:val="18"/>
        <w:szCs w:val="16"/>
      </w:rPr>
      <w:t>CONSULENZA SOCIETARIA, FISCALE E TRIBUTARIA</w:t>
    </w:r>
  </w:p>
  <w:p w:rsidR="005E788D" w:rsidRPr="009A373F" w:rsidRDefault="005E788D" w:rsidP="005E788D">
    <w:pPr>
      <w:jc w:val="center"/>
      <w:rPr>
        <w:rFonts w:ascii="Calibri" w:hAnsi="Calibri" w:cs="Microsoft Sans Serif"/>
        <w:color w:val="000080"/>
        <w:sz w:val="16"/>
      </w:rPr>
    </w:pPr>
    <w:r w:rsidRPr="009A373F">
      <w:rPr>
        <w:rFonts w:ascii="Calibri" w:hAnsi="Calibri" w:cs="Microsoft Sans Serif"/>
        <w:color w:val="000080"/>
        <w:sz w:val="16"/>
      </w:rPr>
      <w:t>Via</w:t>
    </w:r>
    <w:r w:rsidR="00FC233B" w:rsidRPr="009A373F">
      <w:rPr>
        <w:rFonts w:ascii="Calibri" w:hAnsi="Calibri" w:cs="Microsoft Sans Serif"/>
        <w:color w:val="000080"/>
        <w:sz w:val="16"/>
      </w:rPr>
      <w:t xml:space="preserve"> Faustino </w:t>
    </w:r>
    <w:proofErr w:type="spellStart"/>
    <w:r w:rsidRPr="009A373F">
      <w:rPr>
        <w:rFonts w:ascii="Calibri" w:hAnsi="Calibri" w:cs="Microsoft Sans Serif"/>
        <w:color w:val="000080"/>
        <w:sz w:val="16"/>
      </w:rPr>
      <w:t>Tanara</w:t>
    </w:r>
    <w:proofErr w:type="spellEnd"/>
    <w:r w:rsidRPr="009A373F">
      <w:rPr>
        <w:rFonts w:ascii="Calibri" w:hAnsi="Calibri" w:cs="Microsoft Sans Serif"/>
        <w:color w:val="000080"/>
        <w:sz w:val="16"/>
      </w:rPr>
      <w:t xml:space="preserve"> n. 5 – 43121 Parma</w:t>
    </w:r>
  </w:p>
  <w:p w:rsidR="005E788D" w:rsidRDefault="005E788D" w:rsidP="005E788D">
    <w:pPr>
      <w:jc w:val="center"/>
      <w:rPr>
        <w:rFonts w:ascii="Arial" w:hAnsi="Arial" w:cs="Microsoft Sans Serif"/>
        <w:color w:val="000080"/>
        <w:sz w:val="22"/>
        <w:szCs w:val="32"/>
      </w:rPr>
    </w:pPr>
  </w:p>
  <w:p w:rsidR="005E788D" w:rsidRPr="009A373F" w:rsidRDefault="005E788D" w:rsidP="008D698B">
    <w:pPr>
      <w:tabs>
        <w:tab w:val="left" w:pos="4228"/>
        <w:tab w:val="left" w:pos="7740"/>
      </w:tabs>
      <w:jc w:val="both"/>
      <w:rPr>
        <w:rFonts w:ascii="Calibri" w:hAnsi="Calibri" w:cs="Microsoft Sans Serif"/>
        <w:b/>
        <w:color w:val="000080"/>
        <w:sz w:val="16"/>
        <w:szCs w:val="16"/>
      </w:rPr>
    </w:pPr>
    <w:r w:rsidRPr="009A373F">
      <w:rPr>
        <w:rFonts w:ascii="Calibri" w:hAnsi="Calibri" w:cs="Microsoft Sans Serif"/>
        <w:b/>
        <w:color w:val="000080"/>
        <w:sz w:val="16"/>
        <w:szCs w:val="16"/>
      </w:rPr>
      <w:t>Giuseppe Zambello</w:t>
    </w:r>
    <w:r w:rsidR="008D698B">
      <w:rPr>
        <w:rFonts w:ascii="Calibri" w:hAnsi="Calibri" w:cs="Microsoft Sans Serif"/>
        <w:b/>
        <w:color w:val="000080"/>
        <w:sz w:val="16"/>
        <w:szCs w:val="16"/>
      </w:rPr>
      <w:tab/>
    </w:r>
    <w:r w:rsidR="008D698B">
      <w:rPr>
        <w:rFonts w:ascii="Calibri" w:hAnsi="Calibri" w:cs="Microsoft Sans Serif"/>
        <w:b/>
        <w:color w:val="000080"/>
        <w:sz w:val="16"/>
        <w:szCs w:val="16"/>
      </w:rPr>
      <w:tab/>
    </w:r>
    <w:r w:rsidR="009A373F" w:rsidRPr="009A373F">
      <w:rPr>
        <w:rFonts w:ascii="Calibri" w:hAnsi="Calibri" w:cs="Microsoft Sans Serif"/>
        <w:b/>
        <w:color w:val="000080"/>
        <w:sz w:val="16"/>
        <w:szCs w:val="16"/>
      </w:rPr>
      <w:t xml:space="preserve">Alessandro </w:t>
    </w:r>
    <w:r w:rsidR="009A373F">
      <w:rPr>
        <w:rFonts w:ascii="Calibri" w:hAnsi="Calibri" w:cs="Microsoft Sans Serif"/>
        <w:b/>
        <w:color w:val="000080"/>
        <w:sz w:val="16"/>
        <w:szCs w:val="16"/>
      </w:rPr>
      <w:t>Z</w:t>
    </w:r>
    <w:r w:rsidR="009A373F" w:rsidRPr="009A373F">
      <w:rPr>
        <w:rFonts w:ascii="Calibri" w:hAnsi="Calibri" w:cs="Microsoft Sans Serif"/>
        <w:b/>
        <w:color w:val="000080"/>
        <w:sz w:val="16"/>
        <w:szCs w:val="16"/>
      </w:rPr>
      <w:t>ambello</w:t>
    </w:r>
  </w:p>
  <w:p w:rsidR="005E788D" w:rsidRPr="009A373F" w:rsidRDefault="005E788D" w:rsidP="008D698B">
    <w:pPr>
      <w:tabs>
        <w:tab w:val="left" w:pos="4095"/>
        <w:tab w:val="left" w:pos="7740"/>
      </w:tabs>
      <w:ind w:right="-165"/>
      <w:jc w:val="both"/>
      <w:rPr>
        <w:rFonts w:ascii="Calibri" w:hAnsi="Calibri" w:cs="Microsoft Sans Serif"/>
        <w:i/>
        <w:color w:val="000080"/>
        <w:sz w:val="16"/>
        <w:szCs w:val="16"/>
      </w:rPr>
    </w:pPr>
    <w:r w:rsidRPr="009A373F">
      <w:rPr>
        <w:rFonts w:ascii="Calibri" w:hAnsi="Calibri" w:cs="Microsoft Sans Serif"/>
        <w:i/>
        <w:color w:val="000080"/>
        <w:sz w:val="16"/>
        <w:szCs w:val="16"/>
      </w:rPr>
      <w:t>Dottore Commercialista</w:t>
    </w:r>
    <w:r w:rsidRPr="009A373F">
      <w:rPr>
        <w:rFonts w:ascii="Calibri" w:hAnsi="Calibri" w:cs="Microsoft Sans Serif"/>
        <w:i/>
        <w:color w:val="000080"/>
        <w:sz w:val="16"/>
        <w:szCs w:val="16"/>
      </w:rPr>
      <w:tab/>
    </w:r>
    <w:r w:rsidR="008D698B">
      <w:rPr>
        <w:rFonts w:ascii="Calibri" w:hAnsi="Calibri" w:cs="Microsoft Sans Serif"/>
        <w:i/>
        <w:color w:val="000080"/>
        <w:sz w:val="16"/>
        <w:szCs w:val="16"/>
      </w:rPr>
      <w:tab/>
    </w:r>
    <w:r w:rsidRPr="009A373F">
      <w:rPr>
        <w:rFonts w:ascii="Calibri" w:hAnsi="Calibri" w:cs="Microsoft Sans Serif"/>
        <w:i/>
        <w:color w:val="000080"/>
        <w:sz w:val="16"/>
        <w:szCs w:val="16"/>
      </w:rPr>
      <w:t>Dottore Commercialista</w:t>
    </w:r>
  </w:p>
  <w:p w:rsidR="005E788D" w:rsidRPr="009A373F" w:rsidRDefault="005E788D" w:rsidP="005E788D">
    <w:pPr>
      <w:tabs>
        <w:tab w:val="left" w:pos="7740"/>
      </w:tabs>
      <w:jc w:val="both"/>
      <w:rPr>
        <w:rFonts w:ascii="Calibri" w:hAnsi="Calibri" w:cs="Microsoft Sans Serif"/>
        <w:i/>
        <w:color w:val="000080"/>
        <w:sz w:val="16"/>
        <w:szCs w:val="16"/>
      </w:rPr>
    </w:pPr>
    <w:r w:rsidRPr="009A373F">
      <w:rPr>
        <w:rFonts w:ascii="Calibri" w:hAnsi="Calibri" w:cs="Microsoft Sans Serif"/>
        <w:i/>
        <w:color w:val="000080"/>
        <w:sz w:val="16"/>
        <w:szCs w:val="16"/>
      </w:rPr>
      <w:t>Revisore Contabile</w:t>
    </w:r>
    <w:r w:rsidRPr="009A373F">
      <w:rPr>
        <w:rFonts w:ascii="Calibri" w:hAnsi="Calibri" w:cs="Microsoft Sans Serif"/>
        <w:i/>
        <w:color w:val="000080"/>
        <w:sz w:val="16"/>
        <w:szCs w:val="16"/>
      </w:rPr>
      <w:tab/>
    </w:r>
  </w:p>
  <w:p w:rsidR="005E788D" w:rsidRPr="009A373F" w:rsidRDefault="005E788D" w:rsidP="005E788D">
    <w:pPr>
      <w:tabs>
        <w:tab w:val="left" w:pos="7740"/>
      </w:tabs>
      <w:jc w:val="both"/>
      <w:rPr>
        <w:rFonts w:ascii="Calibri" w:hAnsi="Calibri" w:cs="Microsoft Sans Serif"/>
        <w:color w:val="000080"/>
        <w:sz w:val="16"/>
        <w:szCs w:val="16"/>
      </w:rPr>
    </w:pPr>
  </w:p>
  <w:p w:rsidR="005E788D" w:rsidRPr="009A373F" w:rsidRDefault="0079421D" w:rsidP="0079421D">
    <w:pPr>
      <w:tabs>
        <w:tab w:val="left" w:pos="3912"/>
        <w:tab w:val="left" w:pos="7740"/>
      </w:tabs>
      <w:jc w:val="both"/>
      <w:rPr>
        <w:rFonts w:ascii="Calibri" w:hAnsi="Calibri" w:cs="Microsoft Sans Serif"/>
        <w:b/>
        <w:color w:val="000080"/>
        <w:sz w:val="16"/>
        <w:szCs w:val="16"/>
      </w:rPr>
    </w:pPr>
    <w:r>
      <w:rPr>
        <w:rFonts w:ascii="Calibri" w:hAnsi="Calibri" w:cs="Microsoft Sans Serif"/>
        <w:b/>
        <w:color w:val="000080"/>
        <w:sz w:val="16"/>
        <w:szCs w:val="16"/>
      </w:rPr>
      <w:t>Monica Ortalli</w:t>
    </w:r>
    <w:r>
      <w:rPr>
        <w:rFonts w:ascii="Calibri" w:hAnsi="Calibri" w:cs="Microsoft Sans Serif"/>
        <w:b/>
        <w:color w:val="000080"/>
        <w:sz w:val="16"/>
        <w:szCs w:val="16"/>
      </w:rPr>
      <w:tab/>
    </w:r>
    <w:r w:rsidR="005E788D" w:rsidRPr="009A373F">
      <w:rPr>
        <w:rFonts w:ascii="Calibri" w:hAnsi="Calibri" w:cs="Microsoft Sans Serif"/>
        <w:b/>
        <w:color w:val="000080"/>
        <w:sz w:val="16"/>
        <w:szCs w:val="16"/>
      </w:rPr>
      <w:tab/>
    </w:r>
    <w:r w:rsidR="009A373F" w:rsidRPr="009A373F">
      <w:rPr>
        <w:rFonts w:ascii="Calibri" w:hAnsi="Calibri" w:cs="Microsoft Sans Serif"/>
        <w:b/>
        <w:color w:val="000080"/>
        <w:sz w:val="16"/>
        <w:szCs w:val="16"/>
      </w:rPr>
      <w:t>Sara Rainie</w:t>
    </w:r>
    <w:r w:rsidR="006A33DF">
      <w:rPr>
        <w:rFonts w:ascii="Calibri" w:hAnsi="Calibri" w:cs="Microsoft Sans Serif"/>
        <w:b/>
        <w:color w:val="000080"/>
        <w:sz w:val="16"/>
        <w:szCs w:val="16"/>
      </w:rPr>
      <w:t>r</w:t>
    </w:r>
    <w:r w:rsidR="009A373F" w:rsidRPr="009A373F">
      <w:rPr>
        <w:rFonts w:ascii="Calibri" w:hAnsi="Calibri" w:cs="Microsoft Sans Serif"/>
        <w:b/>
        <w:color w:val="000080"/>
        <w:sz w:val="16"/>
        <w:szCs w:val="16"/>
      </w:rPr>
      <w:t>i</w:t>
    </w:r>
  </w:p>
  <w:p w:rsidR="005E788D" w:rsidRPr="009A373F" w:rsidRDefault="005E788D" w:rsidP="005E788D">
    <w:pPr>
      <w:tabs>
        <w:tab w:val="left" w:pos="7740"/>
      </w:tabs>
      <w:jc w:val="both"/>
      <w:rPr>
        <w:rFonts w:ascii="Calibri" w:hAnsi="Calibri" w:cs="Microsoft Sans Serif"/>
        <w:i/>
        <w:color w:val="000080"/>
        <w:sz w:val="16"/>
        <w:szCs w:val="16"/>
      </w:rPr>
    </w:pPr>
    <w:r w:rsidRPr="009A373F">
      <w:rPr>
        <w:rFonts w:ascii="Calibri" w:hAnsi="Calibri" w:cs="Microsoft Sans Serif"/>
        <w:i/>
        <w:color w:val="000080"/>
        <w:sz w:val="16"/>
        <w:szCs w:val="16"/>
      </w:rPr>
      <w:t>Dottore Commercialista</w:t>
    </w:r>
    <w:r w:rsidRPr="009A373F">
      <w:rPr>
        <w:rFonts w:ascii="Calibri" w:hAnsi="Calibri" w:cs="Microsoft Sans Serif"/>
        <w:i/>
        <w:color w:val="000080"/>
        <w:sz w:val="16"/>
        <w:szCs w:val="16"/>
      </w:rPr>
      <w:tab/>
      <w:t>Dottore Commercialista</w:t>
    </w:r>
  </w:p>
  <w:p w:rsidR="005E788D" w:rsidRPr="009A373F" w:rsidRDefault="005E788D" w:rsidP="005E788D">
    <w:pPr>
      <w:tabs>
        <w:tab w:val="left" w:pos="7740"/>
      </w:tabs>
      <w:jc w:val="both"/>
      <w:rPr>
        <w:rFonts w:ascii="Calibri" w:hAnsi="Calibri" w:cs="Microsoft Sans Serif"/>
        <w:i/>
        <w:color w:val="000080"/>
        <w:sz w:val="16"/>
        <w:szCs w:val="16"/>
      </w:rPr>
    </w:pPr>
    <w:r w:rsidRPr="009A373F">
      <w:rPr>
        <w:rFonts w:ascii="Calibri" w:hAnsi="Calibri" w:cs="Microsoft Sans Serif"/>
        <w:i/>
        <w:color w:val="000080"/>
        <w:sz w:val="16"/>
        <w:szCs w:val="16"/>
      </w:rPr>
      <w:t>Revisore Contabile</w:t>
    </w:r>
    <w:r w:rsidRPr="009A373F">
      <w:rPr>
        <w:rFonts w:ascii="Calibri" w:hAnsi="Calibri" w:cs="Microsoft Sans Serif"/>
        <w:i/>
        <w:color w:val="000080"/>
        <w:sz w:val="16"/>
        <w:szCs w:val="16"/>
      </w:rPr>
      <w:tab/>
    </w:r>
  </w:p>
  <w:p w:rsidR="009A373F" w:rsidRPr="009A373F" w:rsidRDefault="009A373F" w:rsidP="005E788D">
    <w:pPr>
      <w:tabs>
        <w:tab w:val="left" w:pos="7740"/>
      </w:tabs>
      <w:jc w:val="both"/>
      <w:rPr>
        <w:rFonts w:ascii="Calibri" w:hAnsi="Calibri" w:cs="Microsoft Sans Serif"/>
        <w:i/>
        <w:color w:val="000080"/>
        <w:sz w:val="16"/>
        <w:szCs w:val="16"/>
      </w:rPr>
    </w:pPr>
  </w:p>
  <w:p w:rsidR="009A373F" w:rsidRPr="009A373F" w:rsidRDefault="0079421D" w:rsidP="008D698B">
    <w:pPr>
      <w:tabs>
        <w:tab w:val="left" w:pos="3912"/>
        <w:tab w:val="left" w:pos="7740"/>
      </w:tabs>
      <w:jc w:val="both"/>
      <w:rPr>
        <w:rFonts w:ascii="Calibri" w:hAnsi="Calibri" w:cs="Microsoft Sans Serif"/>
        <w:b/>
        <w:color w:val="000080"/>
        <w:sz w:val="16"/>
        <w:szCs w:val="16"/>
      </w:rPr>
    </w:pPr>
    <w:r w:rsidRPr="009A373F">
      <w:rPr>
        <w:rFonts w:ascii="Calibri" w:hAnsi="Calibri" w:cs="Microsoft Sans Serif"/>
        <w:b/>
        <w:color w:val="000080"/>
        <w:sz w:val="16"/>
        <w:szCs w:val="16"/>
      </w:rPr>
      <w:t>Paolo Cuccu</w:t>
    </w:r>
    <w:r w:rsidR="009A373F" w:rsidRPr="009A373F">
      <w:rPr>
        <w:rFonts w:ascii="Calibri" w:hAnsi="Calibri" w:cs="Microsoft Sans Serif"/>
        <w:b/>
        <w:color w:val="000080"/>
        <w:sz w:val="16"/>
        <w:szCs w:val="16"/>
      </w:rPr>
      <w:tab/>
    </w:r>
    <w:r w:rsidR="008D698B">
      <w:rPr>
        <w:rFonts w:ascii="Calibri" w:hAnsi="Calibri" w:cs="Microsoft Sans Serif"/>
        <w:b/>
        <w:color w:val="000080"/>
        <w:sz w:val="16"/>
        <w:szCs w:val="16"/>
      </w:rPr>
      <w:tab/>
    </w:r>
    <w:r w:rsidR="009A373F" w:rsidRPr="009A373F">
      <w:rPr>
        <w:rFonts w:ascii="Calibri" w:hAnsi="Calibri" w:cs="Microsoft Sans Serif"/>
        <w:b/>
        <w:color w:val="000080"/>
        <w:sz w:val="16"/>
        <w:szCs w:val="16"/>
      </w:rPr>
      <w:t>Michela Aliani</w:t>
    </w:r>
  </w:p>
  <w:p w:rsidR="009A373F" w:rsidRPr="009A373F" w:rsidRDefault="009A373F" w:rsidP="009A373F">
    <w:pPr>
      <w:tabs>
        <w:tab w:val="left" w:pos="7740"/>
      </w:tabs>
      <w:jc w:val="both"/>
      <w:rPr>
        <w:rFonts w:ascii="Calibri" w:hAnsi="Calibri" w:cs="Microsoft Sans Serif"/>
        <w:i/>
        <w:color w:val="000080"/>
        <w:sz w:val="16"/>
        <w:szCs w:val="16"/>
      </w:rPr>
    </w:pPr>
    <w:r w:rsidRPr="009A373F">
      <w:rPr>
        <w:rFonts w:ascii="Calibri" w:hAnsi="Calibri" w:cs="Microsoft Sans Serif"/>
        <w:i/>
        <w:color w:val="000080"/>
        <w:sz w:val="16"/>
        <w:szCs w:val="16"/>
      </w:rPr>
      <w:t>Dottore Commercialista</w:t>
    </w:r>
    <w:r w:rsidRPr="009A373F">
      <w:rPr>
        <w:rFonts w:ascii="Calibri" w:hAnsi="Calibri" w:cs="Microsoft Sans Serif"/>
        <w:i/>
        <w:color w:val="000080"/>
        <w:sz w:val="16"/>
        <w:szCs w:val="16"/>
      </w:rPr>
      <w:tab/>
      <w:t>Dottore Commercialista</w:t>
    </w:r>
  </w:p>
  <w:p w:rsidR="009A373F" w:rsidRPr="009A373F" w:rsidRDefault="009A373F" w:rsidP="009A373F">
    <w:pPr>
      <w:tabs>
        <w:tab w:val="left" w:pos="7740"/>
      </w:tabs>
      <w:jc w:val="both"/>
      <w:rPr>
        <w:rFonts w:ascii="Calibri" w:hAnsi="Calibri" w:cs="Microsoft Sans Serif"/>
        <w:i/>
        <w:color w:val="000080"/>
        <w:sz w:val="16"/>
        <w:szCs w:val="16"/>
      </w:rPr>
    </w:pPr>
    <w:r w:rsidRPr="009A373F">
      <w:rPr>
        <w:rFonts w:ascii="Calibri" w:hAnsi="Calibri" w:cs="Microsoft Sans Serif"/>
        <w:i/>
        <w:color w:val="000080"/>
        <w:sz w:val="16"/>
        <w:szCs w:val="16"/>
      </w:rPr>
      <w:t>Revisore Contabile</w:t>
    </w:r>
    <w:r w:rsidRPr="009A373F">
      <w:rPr>
        <w:rFonts w:ascii="Calibri" w:hAnsi="Calibri" w:cs="Microsoft Sans Serif"/>
        <w:i/>
        <w:color w:val="000080"/>
        <w:sz w:val="16"/>
        <w:szCs w:val="16"/>
      </w:rPr>
      <w:tab/>
    </w:r>
  </w:p>
  <w:p w:rsidR="009A373F" w:rsidRPr="009A373F" w:rsidRDefault="009A373F" w:rsidP="005E788D">
    <w:pPr>
      <w:tabs>
        <w:tab w:val="left" w:pos="7740"/>
      </w:tabs>
      <w:jc w:val="both"/>
      <w:rPr>
        <w:rFonts w:ascii="Calibri" w:hAnsi="Calibri" w:cs="Microsoft Sans Serif"/>
        <w:i/>
        <w:color w:val="000080"/>
        <w:sz w:val="16"/>
        <w:szCs w:val="16"/>
      </w:rPr>
    </w:pPr>
  </w:p>
  <w:p w:rsidR="009A373F" w:rsidRPr="009A373F" w:rsidRDefault="009A373F" w:rsidP="009A373F">
    <w:pPr>
      <w:tabs>
        <w:tab w:val="left" w:pos="7740"/>
      </w:tabs>
      <w:jc w:val="both"/>
      <w:rPr>
        <w:rFonts w:ascii="Calibri" w:hAnsi="Calibri" w:cs="Microsoft Sans Serif"/>
        <w:b/>
        <w:color w:val="000080"/>
        <w:sz w:val="16"/>
        <w:szCs w:val="16"/>
      </w:rPr>
    </w:pPr>
    <w:bookmarkStart w:id="1" w:name="_Hlk41325183"/>
    <w:r w:rsidRPr="009A373F">
      <w:rPr>
        <w:rFonts w:ascii="Calibri" w:hAnsi="Calibri" w:cs="Microsoft Sans Serif"/>
        <w:b/>
        <w:color w:val="000080"/>
        <w:sz w:val="16"/>
        <w:szCs w:val="16"/>
      </w:rPr>
      <w:t>Matteo Poli</w:t>
    </w:r>
  </w:p>
  <w:p w:rsidR="009A373F" w:rsidRPr="009A373F" w:rsidRDefault="009A373F" w:rsidP="009A373F">
    <w:pPr>
      <w:tabs>
        <w:tab w:val="left" w:pos="7740"/>
      </w:tabs>
      <w:jc w:val="both"/>
      <w:rPr>
        <w:rFonts w:ascii="Calibri" w:hAnsi="Calibri" w:cs="Microsoft Sans Serif"/>
        <w:i/>
        <w:color w:val="000080"/>
        <w:sz w:val="16"/>
        <w:szCs w:val="16"/>
      </w:rPr>
    </w:pPr>
    <w:r w:rsidRPr="009A373F">
      <w:rPr>
        <w:rFonts w:ascii="Calibri" w:hAnsi="Calibri" w:cs="Microsoft Sans Serif"/>
        <w:i/>
        <w:color w:val="000080"/>
        <w:sz w:val="16"/>
        <w:szCs w:val="16"/>
      </w:rPr>
      <w:t>Dottore Commercialista</w:t>
    </w:r>
  </w:p>
  <w:p w:rsidR="005E788D" w:rsidRDefault="009A373F" w:rsidP="009A373F">
    <w:pPr>
      <w:tabs>
        <w:tab w:val="left" w:pos="7740"/>
      </w:tabs>
      <w:jc w:val="both"/>
    </w:pPr>
    <w:r w:rsidRPr="009A373F">
      <w:rPr>
        <w:rFonts w:ascii="Calibri" w:hAnsi="Calibri" w:cs="Microsoft Sans Serif"/>
        <w:i/>
        <w:color w:val="000080"/>
        <w:sz w:val="16"/>
        <w:szCs w:val="16"/>
      </w:rPr>
      <w:t>Revisore Contabile</w:t>
    </w:r>
    <w:bookmarkEnd w:id="1"/>
    <w:r w:rsidRPr="000A2C07">
      <w:rPr>
        <w:rFonts w:ascii="Calibri" w:hAnsi="Calibri" w:cs="Microsoft Sans Serif"/>
        <w:i/>
        <w:color w:val="0000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9F6"/>
    <w:multiLevelType w:val="hybridMultilevel"/>
    <w:tmpl w:val="F328025C"/>
    <w:lvl w:ilvl="0" w:tplc="1BC0DD06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06EB7"/>
    <w:multiLevelType w:val="multilevel"/>
    <w:tmpl w:val="7392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A2DC5"/>
    <w:multiLevelType w:val="hybridMultilevel"/>
    <w:tmpl w:val="035AE1A6"/>
    <w:lvl w:ilvl="0" w:tplc="041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EFF6C3F"/>
    <w:multiLevelType w:val="hybridMultilevel"/>
    <w:tmpl w:val="D564E1A4"/>
    <w:lvl w:ilvl="0" w:tplc="B45CB4F6">
      <w:start w:val="19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2451804"/>
    <w:multiLevelType w:val="hybridMultilevel"/>
    <w:tmpl w:val="F4FAC7D4"/>
    <w:lvl w:ilvl="0" w:tplc="D4264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6E37"/>
    <w:multiLevelType w:val="hybridMultilevel"/>
    <w:tmpl w:val="01D483CC"/>
    <w:lvl w:ilvl="0" w:tplc="BE6E210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063AE"/>
    <w:multiLevelType w:val="hybridMultilevel"/>
    <w:tmpl w:val="0A166870"/>
    <w:lvl w:ilvl="0" w:tplc="E5CE8C84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0351B"/>
    <w:multiLevelType w:val="hybridMultilevel"/>
    <w:tmpl w:val="28DAA644"/>
    <w:lvl w:ilvl="0" w:tplc="227E8A60">
      <w:numFmt w:val="bullet"/>
      <w:lvlText w:val="-"/>
      <w:lvlJc w:val="left"/>
      <w:pPr>
        <w:ind w:left="720" w:hanging="360"/>
      </w:pPr>
      <w:rPr>
        <w:rFonts w:ascii="Euphemia" w:eastAsia="Arial Unicode MS" w:hAnsi="Euphemi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D3B4E"/>
    <w:multiLevelType w:val="hybridMultilevel"/>
    <w:tmpl w:val="BC8E1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13D33"/>
    <w:multiLevelType w:val="hybridMultilevel"/>
    <w:tmpl w:val="216A673E"/>
    <w:lvl w:ilvl="0" w:tplc="5A90B80C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9D37BD"/>
    <w:multiLevelType w:val="hybridMultilevel"/>
    <w:tmpl w:val="8A0C852C"/>
    <w:lvl w:ilvl="0" w:tplc="DAEC25D4">
      <w:numFmt w:val="bullet"/>
      <w:lvlText w:val="-"/>
      <w:lvlJc w:val="left"/>
      <w:pPr>
        <w:ind w:left="720" w:hanging="360"/>
      </w:pPr>
      <w:rPr>
        <w:rFonts w:ascii="Euphemia" w:eastAsia="Arial Unicode MS" w:hAnsi="Euphemi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56614"/>
    <w:multiLevelType w:val="multilevel"/>
    <w:tmpl w:val="CE8A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25C01"/>
    <w:multiLevelType w:val="hybridMultilevel"/>
    <w:tmpl w:val="CA94300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1A6154"/>
    <w:multiLevelType w:val="hybridMultilevel"/>
    <w:tmpl w:val="40520E2C"/>
    <w:lvl w:ilvl="0" w:tplc="F8A43C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8644F"/>
    <w:multiLevelType w:val="hybridMultilevel"/>
    <w:tmpl w:val="0E2E6ADA"/>
    <w:lvl w:ilvl="0" w:tplc="5A90B80C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3138C5"/>
    <w:multiLevelType w:val="hybridMultilevel"/>
    <w:tmpl w:val="CA9688D2"/>
    <w:lvl w:ilvl="0" w:tplc="845AEACA">
      <w:numFmt w:val="bullet"/>
      <w:lvlText w:val="-"/>
      <w:lvlJc w:val="left"/>
      <w:pPr>
        <w:ind w:left="36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8F0A3C"/>
    <w:multiLevelType w:val="hybridMultilevel"/>
    <w:tmpl w:val="7D48A7C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A46D39"/>
    <w:multiLevelType w:val="hybridMultilevel"/>
    <w:tmpl w:val="F81E2314"/>
    <w:lvl w:ilvl="0" w:tplc="5A90B80C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4B3C32"/>
    <w:multiLevelType w:val="hybridMultilevel"/>
    <w:tmpl w:val="24FC1A66"/>
    <w:lvl w:ilvl="0" w:tplc="5A90B80C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264333"/>
    <w:multiLevelType w:val="hybridMultilevel"/>
    <w:tmpl w:val="91B8D21E"/>
    <w:lvl w:ilvl="0" w:tplc="E18A0CA8">
      <w:start w:val="1"/>
      <w:numFmt w:val="bullet"/>
      <w:lvlText w:val=""/>
      <w:lvlJc w:val="left"/>
      <w:pPr>
        <w:tabs>
          <w:tab w:val="num" w:pos="-1137"/>
        </w:tabs>
        <w:ind w:left="-113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264"/>
        </w:tabs>
        <w:ind w:left="-2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20" w15:restartNumberingAfterBreak="0">
    <w:nsid w:val="3B0B54F5"/>
    <w:multiLevelType w:val="hybridMultilevel"/>
    <w:tmpl w:val="9368895C"/>
    <w:lvl w:ilvl="0" w:tplc="BE6E210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AF3454"/>
    <w:multiLevelType w:val="hybridMultilevel"/>
    <w:tmpl w:val="908230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5D7F99"/>
    <w:multiLevelType w:val="hybridMultilevel"/>
    <w:tmpl w:val="AEF8EC32"/>
    <w:lvl w:ilvl="0" w:tplc="5A90B80C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0F0787"/>
    <w:multiLevelType w:val="singleLevel"/>
    <w:tmpl w:val="D3A849B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52D1B28"/>
    <w:multiLevelType w:val="hybridMultilevel"/>
    <w:tmpl w:val="F3F22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D6FA4"/>
    <w:multiLevelType w:val="hybridMultilevel"/>
    <w:tmpl w:val="4A002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81516"/>
    <w:multiLevelType w:val="hybridMultilevel"/>
    <w:tmpl w:val="8C728A78"/>
    <w:lvl w:ilvl="0" w:tplc="DEFA969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438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FB522F9"/>
    <w:multiLevelType w:val="hybridMultilevel"/>
    <w:tmpl w:val="BC20BF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655ED0"/>
    <w:multiLevelType w:val="hybridMultilevel"/>
    <w:tmpl w:val="BCCEB794"/>
    <w:lvl w:ilvl="0" w:tplc="33303F74">
      <w:start w:val="19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2EC6454"/>
    <w:multiLevelType w:val="hybridMultilevel"/>
    <w:tmpl w:val="61A0D302"/>
    <w:lvl w:ilvl="0" w:tplc="26B4133C">
      <w:start w:val="4"/>
      <w:numFmt w:val="bullet"/>
      <w:lvlText w:val="-"/>
      <w:lvlJc w:val="left"/>
      <w:pPr>
        <w:ind w:left="4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43D00E3"/>
    <w:multiLevelType w:val="hybridMultilevel"/>
    <w:tmpl w:val="498011CE"/>
    <w:lvl w:ilvl="0" w:tplc="B7361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B58BC"/>
    <w:multiLevelType w:val="hybridMultilevel"/>
    <w:tmpl w:val="854E808C"/>
    <w:lvl w:ilvl="0" w:tplc="A0A2F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72883"/>
    <w:multiLevelType w:val="hybridMultilevel"/>
    <w:tmpl w:val="56A69FF6"/>
    <w:lvl w:ilvl="0" w:tplc="B0ECE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F76D9"/>
    <w:multiLevelType w:val="hybridMultilevel"/>
    <w:tmpl w:val="2496F290"/>
    <w:lvl w:ilvl="0" w:tplc="06122B5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9922F7"/>
    <w:multiLevelType w:val="hybridMultilevel"/>
    <w:tmpl w:val="758862FE"/>
    <w:lvl w:ilvl="0" w:tplc="0D9EE06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37CD2"/>
    <w:multiLevelType w:val="hybridMultilevel"/>
    <w:tmpl w:val="CC160116"/>
    <w:lvl w:ilvl="0" w:tplc="F8A43C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D14EDF"/>
    <w:multiLevelType w:val="hybridMultilevel"/>
    <w:tmpl w:val="108645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814CED"/>
    <w:multiLevelType w:val="hybridMultilevel"/>
    <w:tmpl w:val="AD647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90B43"/>
    <w:multiLevelType w:val="hybridMultilevel"/>
    <w:tmpl w:val="70863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C7BCA"/>
    <w:multiLevelType w:val="hybridMultilevel"/>
    <w:tmpl w:val="41D04E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9A8E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77347"/>
    <w:multiLevelType w:val="hybridMultilevel"/>
    <w:tmpl w:val="5316DCBC"/>
    <w:lvl w:ilvl="0" w:tplc="F8A43C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45296"/>
    <w:multiLevelType w:val="hybridMultilevel"/>
    <w:tmpl w:val="05F27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B5710"/>
    <w:multiLevelType w:val="hybridMultilevel"/>
    <w:tmpl w:val="26167F8C"/>
    <w:lvl w:ilvl="0" w:tplc="B9E2A4D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36"/>
  </w:num>
  <w:num w:numId="4">
    <w:abstractNumId w:val="9"/>
  </w:num>
  <w:num w:numId="5">
    <w:abstractNumId w:val="14"/>
  </w:num>
  <w:num w:numId="6">
    <w:abstractNumId w:val="26"/>
  </w:num>
  <w:num w:numId="7">
    <w:abstractNumId w:val="28"/>
  </w:num>
  <w:num w:numId="8">
    <w:abstractNumId w:val="33"/>
  </w:num>
  <w:num w:numId="9">
    <w:abstractNumId w:val="40"/>
  </w:num>
  <w:num w:numId="10">
    <w:abstractNumId w:val="8"/>
  </w:num>
  <w:num w:numId="11">
    <w:abstractNumId w:val="24"/>
  </w:num>
  <w:num w:numId="12">
    <w:abstractNumId w:val="35"/>
  </w:num>
  <w:num w:numId="13">
    <w:abstractNumId w:val="38"/>
  </w:num>
  <w:num w:numId="14">
    <w:abstractNumId w:val="4"/>
  </w:num>
  <w:num w:numId="15">
    <w:abstractNumId w:val="0"/>
  </w:num>
  <w:num w:numId="16">
    <w:abstractNumId w:val="17"/>
  </w:num>
  <w:num w:numId="17">
    <w:abstractNumId w:val="10"/>
  </w:num>
  <w:num w:numId="18">
    <w:abstractNumId w:val="22"/>
  </w:num>
  <w:num w:numId="19">
    <w:abstractNumId w:val="27"/>
  </w:num>
  <w:num w:numId="20">
    <w:abstractNumId w:val="11"/>
  </w:num>
  <w:num w:numId="21">
    <w:abstractNumId w:val="1"/>
  </w:num>
  <w:num w:numId="22">
    <w:abstractNumId w:val="34"/>
  </w:num>
  <w:num w:numId="23">
    <w:abstractNumId w:val="30"/>
  </w:num>
  <w:num w:numId="24">
    <w:abstractNumId w:val="20"/>
  </w:num>
  <w:num w:numId="25">
    <w:abstractNumId w:val="25"/>
  </w:num>
  <w:num w:numId="26">
    <w:abstractNumId w:val="5"/>
  </w:num>
  <w:num w:numId="27">
    <w:abstractNumId w:val="6"/>
  </w:num>
  <w:num w:numId="28">
    <w:abstractNumId w:val="18"/>
  </w:num>
  <w:num w:numId="29">
    <w:abstractNumId w:val="7"/>
  </w:num>
  <w:num w:numId="30">
    <w:abstractNumId w:val="21"/>
  </w:num>
  <w:num w:numId="31">
    <w:abstractNumId w:val="16"/>
  </w:num>
  <w:num w:numId="32">
    <w:abstractNumId w:val="15"/>
  </w:num>
  <w:num w:numId="33">
    <w:abstractNumId w:val="37"/>
  </w:num>
  <w:num w:numId="34">
    <w:abstractNumId w:val="12"/>
  </w:num>
  <w:num w:numId="35">
    <w:abstractNumId w:val="2"/>
  </w:num>
  <w:num w:numId="36">
    <w:abstractNumId w:val="19"/>
  </w:num>
  <w:num w:numId="37">
    <w:abstractNumId w:val="29"/>
  </w:num>
  <w:num w:numId="38">
    <w:abstractNumId w:val="3"/>
  </w:num>
  <w:num w:numId="39">
    <w:abstractNumId w:val="39"/>
  </w:num>
  <w:num w:numId="40">
    <w:abstractNumId w:val="42"/>
  </w:num>
  <w:num w:numId="41">
    <w:abstractNumId w:val="43"/>
  </w:num>
  <w:num w:numId="42">
    <w:abstractNumId w:val="31"/>
  </w:num>
  <w:num w:numId="43">
    <w:abstractNumId w:val="1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31"/>
    <w:rsid w:val="00025901"/>
    <w:rsid w:val="00073EAB"/>
    <w:rsid w:val="00074B77"/>
    <w:rsid w:val="000818F0"/>
    <w:rsid w:val="00081FE4"/>
    <w:rsid w:val="000864E0"/>
    <w:rsid w:val="000922E9"/>
    <w:rsid w:val="00096B80"/>
    <w:rsid w:val="000A0E69"/>
    <w:rsid w:val="000A2C07"/>
    <w:rsid w:val="000B081F"/>
    <w:rsid w:val="000B173E"/>
    <w:rsid w:val="000B5676"/>
    <w:rsid w:val="000B65C9"/>
    <w:rsid w:val="000E7C0D"/>
    <w:rsid w:val="000E7D47"/>
    <w:rsid w:val="00101FAA"/>
    <w:rsid w:val="00104929"/>
    <w:rsid w:val="001345E3"/>
    <w:rsid w:val="00141F3E"/>
    <w:rsid w:val="00144587"/>
    <w:rsid w:val="0017310D"/>
    <w:rsid w:val="00175069"/>
    <w:rsid w:val="00175CFC"/>
    <w:rsid w:val="00185B72"/>
    <w:rsid w:val="00193357"/>
    <w:rsid w:val="001C0824"/>
    <w:rsid w:val="001E1646"/>
    <w:rsid w:val="00211A0E"/>
    <w:rsid w:val="00226AA7"/>
    <w:rsid w:val="002356DC"/>
    <w:rsid w:val="00240145"/>
    <w:rsid w:val="002420C7"/>
    <w:rsid w:val="00285E8A"/>
    <w:rsid w:val="00291F6C"/>
    <w:rsid w:val="002A5599"/>
    <w:rsid w:val="002C133D"/>
    <w:rsid w:val="002E3F9D"/>
    <w:rsid w:val="002F4DB2"/>
    <w:rsid w:val="003067FA"/>
    <w:rsid w:val="00322A44"/>
    <w:rsid w:val="00333B2A"/>
    <w:rsid w:val="003567F1"/>
    <w:rsid w:val="003638A6"/>
    <w:rsid w:val="00376890"/>
    <w:rsid w:val="00393D24"/>
    <w:rsid w:val="003A703B"/>
    <w:rsid w:val="003D20DB"/>
    <w:rsid w:val="003D22F9"/>
    <w:rsid w:val="003D5145"/>
    <w:rsid w:val="003D55E9"/>
    <w:rsid w:val="003D68FB"/>
    <w:rsid w:val="003E4ABF"/>
    <w:rsid w:val="00407D33"/>
    <w:rsid w:val="00450D36"/>
    <w:rsid w:val="004953CF"/>
    <w:rsid w:val="004963DC"/>
    <w:rsid w:val="004A5B2D"/>
    <w:rsid w:val="004B5D63"/>
    <w:rsid w:val="004B6A29"/>
    <w:rsid w:val="004E04AD"/>
    <w:rsid w:val="004E49B5"/>
    <w:rsid w:val="004F3C82"/>
    <w:rsid w:val="0050534A"/>
    <w:rsid w:val="005157E3"/>
    <w:rsid w:val="00523164"/>
    <w:rsid w:val="005263E6"/>
    <w:rsid w:val="00527AC8"/>
    <w:rsid w:val="00557331"/>
    <w:rsid w:val="005937A2"/>
    <w:rsid w:val="005974B6"/>
    <w:rsid w:val="005979CC"/>
    <w:rsid w:val="005B4E53"/>
    <w:rsid w:val="005C6831"/>
    <w:rsid w:val="005E788D"/>
    <w:rsid w:val="00616D98"/>
    <w:rsid w:val="0063796F"/>
    <w:rsid w:val="00642D3F"/>
    <w:rsid w:val="006A33DF"/>
    <w:rsid w:val="006C2907"/>
    <w:rsid w:val="006C4DBB"/>
    <w:rsid w:val="00703A1B"/>
    <w:rsid w:val="00716ABC"/>
    <w:rsid w:val="0075073F"/>
    <w:rsid w:val="0076281E"/>
    <w:rsid w:val="00784590"/>
    <w:rsid w:val="00791988"/>
    <w:rsid w:val="00792462"/>
    <w:rsid w:val="0079421D"/>
    <w:rsid w:val="007A5E68"/>
    <w:rsid w:val="007A7431"/>
    <w:rsid w:val="007C7488"/>
    <w:rsid w:val="007E0CEF"/>
    <w:rsid w:val="007F03D8"/>
    <w:rsid w:val="00801123"/>
    <w:rsid w:val="0082733E"/>
    <w:rsid w:val="00876A82"/>
    <w:rsid w:val="008804ED"/>
    <w:rsid w:val="00897008"/>
    <w:rsid w:val="008A0A9A"/>
    <w:rsid w:val="008A7F27"/>
    <w:rsid w:val="008B5CD8"/>
    <w:rsid w:val="008D0650"/>
    <w:rsid w:val="008D698B"/>
    <w:rsid w:val="008F598E"/>
    <w:rsid w:val="00920494"/>
    <w:rsid w:val="00926F5B"/>
    <w:rsid w:val="00961516"/>
    <w:rsid w:val="0099060A"/>
    <w:rsid w:val="00996604"/>
    <w:rsid w:val="009A373F"/>
    <w:rsid w:val="009B5871"/>
    <w:rsid w:val="009B76BB"/>
    <w:rsid w:val="009C13BC"/>
    <w:rsid w:val="009C22AC"/>
    <w:rsid w:val="009E3BC4"/>
    <w:rsid w:val="009F4AAC"/>
    <w:rsid w:val="00A2095A"/>
    <w:rsid w:val="00A30AE5"/>
    <w:rsid w:val="00A55DDF"/>
    <w:rsid w:val="00A62538"/>
    <w:rsid w:val="00A719CC"/>
    <w:rsid w:val="00A7343F"/>
    <w:rsid w:val="00A73AC1"/>
    <w:rsid w:val="00A76408"/>
    <w:rsid w:val="00A76774"/>
    <w:rsid w:val="00A912C1"/>
    <w:rsid w:val="00AB0303"/>
    <w:rsid w:val="00AD26D4"/>
    <w:rsid w:val="00AD5927"/>
    <w:rsid w:val="00B84C46"/>
    <w:rsid w:val="00B90F4E"/>
    <w:rsid w:val="00BA500E"/>
    <w:rsid w:val="00BB100B"/>
    <w:rsid w:val="00BC0147"/>
    <w:rsid w:val="00BC18C5"/>
    <w:rsid w:val="00BE35C5"/>
    <w:rsid w:val="00C210CB"/>
    <w:rsid w:val="00C2163A"/>
    <w:rsid w:val="00C26919"/>
    <w:rsid w:val="00C33988"/>
    <w:rsid w:val="00C35AAD"/>
    <w:rsid w:val="00C447DD"/>
    <w:rsid w:val="00C53A0E"/>
    <w:rsid w:val="00C63A03"/>
    <w:rsid w:val="00C70A23"/>
    <w:rsid w:val="00C7321E"/>
    <w:rsid w:val="00C75709"/>
    <w:rsid w:val="00C94884"/>
    <w:rsid w:val="00CC2129"/>
    <w:rsid w:val="00CC450B"/>
    <w:rsid w:val="00CE673D"/>
    <w:rsid w:val="00CE73A8"/>
    <w:rsid w:val="00D02563"/>
    <w:rsid w:val="00D16C17"/>
    <w:rsid w:val="00D1769D"/>
    <w:rsid w:val="00D26017"/>
    <w:rsid w:val="00D265DC"/>
    <w:rsid w:val="00D31645"/>
    <w:rsid w:val="00D33BDA"/>
    <w:rsid w:val="00D369D1"/>
    <w:rsid w:val="00D80A8E"/>
    <w:rsid w:val="00D827AB"/>
    <w:rsid w:val="00D86481"/>
    <w:rsid w:val="00D9661B"/>
    <w:rsid w:val="00DA4851"/>
    <w:rsid w:val="00DB67A8"/>
    <w:rsid w:val="00DE6CA9"/>
    <w:rsid w:val="00DF4A0D"/>
    <w:rsid w:val="00E27C26"/>
    <w:rsid w:val="00E30278"/>
    <w:rsid w:val="00E46718"/>
    <w:rsid w:val="00E5247E"/>
    <w:rsid w:val="00E81826"/>
    <w:rsid w:val="00E85AD0"/>
    <w:rsid w:val="00E964E0"/>
    <w:rsid w:val="00EF5B04"/>
    <w:rsid w:val="00EF686A"/>
    <w:rsid w:val="00F20FA2"/>
    <w:rsid w:val="00F22143"/>
    <w:rsid w:val="00F52180"/>
    <w:rsid w:val="00F61078"/>
    <w:rsid w:val="00F63D1E"/>
    <w:rsid w:val="00F91763"/>
    <w:rsid w:val="00F91978"/>
    <w:rsid w:val="00FA44E8"/>
    <w:rsid w:val="00FA55EE"/>
    <w:rsid w:val="00FC233B"/>
    <w:rsid w:val="00FD142B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DC081A-D313-456A-86B1-688491CF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4E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utlineLvl w:val="0"/>
    </w:pPr>
    <w:rPr>
      <w:b/>
      <w:snapToGrid w:val="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5103"/>
        <w:tab w:val="decimal" w:pos="6521"/>
        <w:tab w:val="left" w:pos="7088"/>
        <w:tab w:val="decimal" w:pos="8278"/>
        <w:tab w:val="left" w:pos="8789"/>
        <w:tab w:val="decimal" w:pos="10206"/>
      </w:tabs>
      <w:outlineLvl w:val="1"/>
    </w:pPr>
    <w:rPr>
      <w:b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Bookman Old Style" w:hAnsi="Bookman Old Style"/>
      <w:b/>
      <w:i/>
      <w:sz w:val="36"/>
      <w:szCs w:val="20"/>
      <w:u w:val="single"/>
    </w:rPr>
  </w:style>
  <w:style w:type="paragraph" w:styleId="Titolo4">
    <w:name w:val="heading 4"/>
    <w:basedOn w:val="Normale"/>
    <w:next w:val="Normale"/>
    <w:qFormat/>
    <w:pPr>
      <w:keepNext/>
      <w:tabs>
        <w:tab w:val="left" w:pos="5103"/>
        <w:tab w:val="right" w:pos="6521"/>
        <w:tab w:val="left" w:pos="6946"/>
        <w:tab w:val="right" w:pos="8364"/>
        <w:tab w:val="left" w:pos="8789"/>
        <w:tab w:val="right" w:pos="10065"/>
      </w:tabs>
      <w:jc w:val="both"/>
      <w:outlineLvl w:val="3"/>
    </w:pPr>
    <w:rPr>
      <w:b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C13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pPr>
      <w:keepNext/>
      <w:tabs>
        <w:tab w:val="left" w:pos="851"/>
        <w:tab w:val="left" w:pos="4962"/>
        <w:tab w:val="decimal" w:pos="6237"/>
        <w:tab w:val="left" w:pos="6804"/>
        <w:tab w:val="decimal" w:pos="7938"/>
        <w:tab w:val="left" w:pos="8364"/>
        <w:tab w:val="right" w:pos="9639"/>
        <w:tab w:val="decimal" w:pos="10490"/>
      </w:tabs>
      <w:outlineLvl w:val="6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42D3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527AC8"/>
    <w:pPr>
      <w:tabs>
        <w:tab w:val="left" w:pos="5103"/>
        <w:tab w:val="decimal" w:pos="6521"/>
        <w:tab w:val="left" w:pos="6946"/>
        <w:tab w:val="decimal" w:pos="8222"/>
        <w:tab w:val="left" w:pos="8789"/>
        <w:tab w:val="right" w:pos="10206"/>
      </w:tabs>
    </w:pPr>
    <w:rPr>
      <w:szCs w:val="20"/>
    </w:rPr>
  </w:style>
  <w:style w:type="character" w:customStyle="1" w:styleId="Corpodeltesto2Carattere">
    <w:name w:val="Corpo del testo 2 Carattere"/>
    <w:link w:val="Corpodeltesto2"/>
    <w:rsid w:val="00527AC8"/>
    <w:rPr>
      <w:sz w:val="24"/>
    </w:rPr>
  </w:style>
  <w:style w:type="paragraph" w:styleId="Testofumetto">
    <w:name w:val="Balloon Text"/>
    <w:basedOn w:val="Normale"/>
    <w:link w:val="TestofumettoCarattere"/>
    <w:rsid w:val="00527A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27AC8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F52180"/>
    <w:pPr>
      <w:spacing w:after="120"/>
    </w:pPr>
  </w:style>
  <w:style w:type="character" w:customStyle="1" w:styleId="CorpotestoCarattere">
    <w:name w:val="Corpo testo Carattere"/>
    <w:link w:val="Corpotesto"/>
    <w:rsid w:val="00F52180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C210CB"/>
    <w:pPr>
      <w:jc w:val="center"/>
    </w:pPr>
    <w:rPr>
      <w:sz w:val="28"/>
      <w:szCs w:val="20"/>
    </w:rPr>
  </w:style>
  <w:style w:type="character" w:customStyle="1" w:styleId="TitoloCarattere">
    <w:name w:val="Titolo Carattere"/>
    <w:link w:val="Titolo"/>
    <w:rsid w:val="00C210CB"/>
    <w:rPr>
      <w:sz w:val="28"/>
    </w:rPr>
  </w:style>
  <w:style w:type="paragraph" w:styleId="Paragrafoelenco">
    <w:name w:val="List Paragraph"/>
    <w:basedOn w:val="Normale"/>
    <w:uiPriority w:val="34"/>
    <w:qFormat/>
    <w:rsid w:val="00E818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8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1C082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1C082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itolo5Carattere">
    <w:name w:val="Titolo 5 Carattere"/>
    <w:link w:val="Titolo5"/>
    <w:semiHidden/>
    <w:rsid w:val="002C133D"/>
    <w:rPr>
      <w:rFonts w:ascii="Calibri" w:hAnsi="Calibri"/>
      <w:b/>
      <w:bCs/>
      <w:i/>
      <w:iCs/>
      <w:sz w:val="26"/>
      <w:szCs w:val="26"/>
    </w:rPr>
  </w:style>
  <w:style w:type="paragraph" w:customStyle="1" w:styleId="Oggetto">
    <w:name w:val="Oggetto"/>
    <w:basedOn w:val="Normale"/>
    <w:rsid w:val="002C133D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C133D"/>
    <w:pPr>
      <w:spacing w:before="100" w:beforeAutospacing="1" w:after="100" w:afterAutospacing="1"/>
    </w:pPr>
  </w:style>
  <w:style w:type="character" w:styleId="Enfasicorsivo">
    <w:name w:val="Emphasis"/>
    <w:qFormat/>
    <w:rsid w:val="000B65C9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0B65C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0B65C9"/>
    <w:rPr>
      <w:rFonts w:ascii="Calibri Light" w:eastAsia="Times New Roman" w:hAnsi="Calibri Light" w:cs="Times New Roman"/>
      <w:sz w:val="24"/>
      <w:szCs w:val="24"/>
    </w:rPr>
  </w:style>
  <w:style w:type="character" w:customStyle="1" w:styleId="Titolo2Carattere">
    <w:name w:val="Titolo 2 Carattere"/>
    <w:link w:val="Titolo2"/>
    <w:rsid w:val="007F03D8"/>
    <w:rPr>
      <w:b/>
      <w:sz w:val="24"/>
      <w:u w:val="single"/>
    </w:rPr>
  </w:style>
  <w:style w:type="character" w:customStyle="1" w:styleId="IntestazioneCarattere">
    <w:name w:val="Intestazione Carattere"/>
    <w:link w:val="Intestazione"/>
    <w:rsid w:val="007F03D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7F03D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7F03D8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20494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24014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401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ozambello@alice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ozambello@alic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D810-0BBC-4376-9CD4-7634280D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737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PROFESSIONALE ZAMBELLO</vt:lpstr>
    </vt:vector>
  </TitlesOfParts>
  <Company>Zambello Service</Company>
  <LinksUpToDate>false</LinksUpToDate>
  <CharactersWithSpaces>5183</CharactersWithSpaces>
  <SharedDoc>false</SharedDoc>
  <HLinks>
    <vt:vector size="12" baseType="variant">
      <vt:variant>
        <vt:i4>393265</vt:i4>
      </vt:variant>
      <vt:variant>
        <vt:i4>3</vt:i4>
      </vt:variant>
      <vt:variant>
        <vt:i4>0</vt:i4>
      </vt:variant>
      <vt:variant>
        <vt:i4>5</vt:i4>
      </vt:variant>
      <vt:variant>
        <vt:lpwstr>mailto:studiozambello@alice.it</vt:lpwstr>
      </vt:variant>
      <vt:variant>
        <vt:lpwstr/>
      </vt:variant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mailto:studiozambello@alice.it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PROFESSIONALE ZAMBELLO</dc:title>
  <dc:subject/>
  <dc:creator>simone</dc:creator>
  <cp:keywords/>
  <dc:description/>
  <cp:lastModifiedBy>Giuseppe Zambello</cp:lastModifiedBy>
  <cp:revision>16</cp:revision>
  <cp:lastPrinted>2020-10-20T15:29:00Z</cp:lastPrinted>
  <dcterms:created xsi:type="dcterms:W3CDTF">2020-10-06T07:51:00Z</dcterms:created>
  <dcterms:modified xsi:type="dcterms:W3CDTF">2020-10-20T16:29:00Z</dcterms:modified>
</cp:coreProperties>
</file>